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AB71" w14:textId="4FF247A8" w:rsidR="00380F6F" w:rsidRPr="00C548CD" w:rsidRDefault="00446B4C" w:rsidP="00380F6F">
      <w:pPr>
        <w:jc w:val="both"/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ab/>
      </w:r>
      <w:r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380F6F" w:rsidRPr="00C548CD">
        <w:rPr>
          <w:rFonts w:ascii="Aptos" w:hAnsi="Aptos"/>
          <w:bCs/>
          <w:sz w:val="22"/>
          <w:szCs w:val="22"/>
        </w:rPr>
        <w:tab/>
      </w:r>
      <w:r w:rsidR="00A87BBE" w:rsidRPr="00C548CD">
        <w:rPr>
          <w:rFonts w:ascii="Aptos" w:hAnsi="Aptos"/>
          <w:bCs/>
          <w:sz w:val="22"/>
          <w:szCs w:val="22"/>
        </w:rPr>
        <w:t xml:space="preserve">              </w:t>
      </w:r>
      <w:r w:rsidR="008C5715">
        <w:rPr>
          <w:rFonts w:ascii="Aptos" w:hAnsi="Aptos"/>
          <w:bCs/>
          <w:sz w:val="22"/>
          <w:szCs w:val="22"/>
        </w:rPr>
        <w:t>15</w:t>
      </w:r>
      <w:r w:rsidR="008C5715" w:rsidRPr="008C5715">
        <w:rPr>
          <w:rFonts w:ascii="Aptos" w:hAnsi="Aptos"/>
          <w:bCs/>
          <w:sz w:val="22"/>
          <w:szCs w:val="22"/>
          <w:vertAlign w:val="superscript"/>
        </w:rPr>
        <w:t>th</w:t>
      </w:r>
      <w:r w:rsidR="00F33C52">
        <w:rPr>
          <w:rFonts w:ascii="Aptos" w:hAnsi="Aptos"/>
          <w:bCs/>
          <w:sz w:val="22"/>
          <w:szCs w:val="22"/>
        </w:rPr>
        <w:t xml:space="preserve"> June 2025.</w:t>
      </w:r>
    </w:p>
    <w:p w14:paraId="3D194BF8" w14:textId="52FB75D7" w:rsidR="00380F6F" w:rsidRPr="00C548CD" w:rsidRDefault="00967659" w:rsidP="00B54B63">
      <w:pPr>
        <w:rPr>
          <w:rFonts w:ascii="Aptos" w:hAnsi="Aptos"/>
          <w:b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Dear</w:t>
      </w:r>
      <w:r w:rsidR="00A26494" w:rsidRPr="00C548CD">
        <w:rPr>
          <w:rFonts w:ascii="Aptos" w:hAnsi="Aptos"/>
          <w:bCs/>
          <w:sz w:val="22"/>
          <w:szCs w:val="22"/>
        </w:rPr>
        <w:t xml:space="preserve"> </w:t>
      </w:r>
      <w:r w:rsidRPr="00C548CD">
        <w:rPr>
          <w:rFonts w:ascii="Aptos" w:hAnsi="Aptos"/>
          <w:bCs/>
          <w:sz w:val="22"/>
          <w:szCs w:val="22"/>
        </w:rPr>
        <w:t xml:space="preserve"> Councillor,</w:t>
      </w:r>
      <w:r w:rsidRPr="00C548CD">
        <w:rPr>
          <w:rFonts w:ascii="Aptos" w:hAnsi="Aptos"/>
          <w:bCs/>
          <w:sz w:val="22"/>
          <w:szCs w:val="22"/>
        </w:rPr>
        <w:br/>
      </w:r>
      <w:r w:rsidRPr="00C548CD">
        <w:rPr>
          <w:rFonts w:ascii="Aptos" w:hAnsi="Aptos"/>
          <w:bCs/>
          <w:sz w:val="22"/>
          <w:szCs w:val="22"/>
        </w:rPr>
        <w:br/>
      </w:r>
      <w:r w:rsidR="00A26494" w:rsidRPr="00C548CD">
        <w:rPr>
          <w:rFonts w:ascii="Aptos" w:hAnsi="Aptos"/>
          <w:bCs/>
          <w:sz w:val="22"/>
          <w:szCs w:val="22"/>
        </w:rPr>
        <w:t>Y</w:t>
      </w:r>
      <w:r w:rsidRPr="00C548CD">
        <w:rPr>
          <w:rFonts w:ascii="Aptos" w:hAnsi="Aptos"/>
          <w:bCs/>
          <w:sz w:val="22"/>
          <w:szCs w:val="22"/>
        </w:rPr>
        <w:t>ou are hereby summoned to attend the</w:t>
      </w:r>
      <w:r w:rsidR="000257FE" w:rsidRPr="00C548CD">
        <w:rPr>
          <w:rFonts w:ascii="Aptos" w:hAnsi="Aptos"/>
          <w:bCs/>
          <w:sz w:val="22"/>
          <w:szCs w:val="22"/>
        </w:rPr>
        <w:t xml:space="preserve"> next ordinary meeting of Spofforth-with-</w:t>
      </w:r>
      <w:proofErr w:type="spellStart"/>
      <w:r w:rsidR="000257FE" w:rsidRPr="00C548CD">
        <w:rPr>
          <w:rFonts w:ascii="Aptos" w:hAnsi="Aptos"/>
          <w:bCs/>
          <w:sz w:val="22"/>
          <w:szCs w:val="22"/>
        </w:rPr>
        <w:t>Stockeld</w:t>
      </w:r>
      <w:proofErr w:type="spellEnd"/>
      <w:r w:rsidR="000257FE" w:rsidRPr="00C548CD">
        <w:rPr>
          <w:rFonts w:ascii="Aptos" w:hAnsi="Aptos"/>
          <w:bCs/>
          <w:sz w:val="22"/>
          <w:szCs w:val="22"/>
        </w:rPr>
        <w:t xml:space="preserve"> Parish Council</w:t>
      </w:r>
      <w:r w:rsidR="00380F6F" w:rsidRPr="00C548CD">
        <w:rPr>
          <w:rFonts w:ascii="Aptos" w:hAnsi="Aptos"/>
          <w:bCs/>
          <w:sz w:val="22"/>
          <w:szCs w:val="22"/>
        </w:rPr>
        <w:t>, to be held on</w:t>
      </w:r>
      <w:r w:rsidR="00380F6F" w:rsidRPr="00C548CD">
        <w:rPr>
          <w:rFonts w:ascii="Aptos" w:hAnsi="Aptos"/>
          <w:b/>
          <w:sz w:val="22"/>
          <w:szCs w:val="22"/>
        </w:rPr>
        <w:t xml:space="preserve"> WEDNESDAY </w:t>
      </w:r>
      <w:r w:rsidR="004E6839">
        <w:rPr>
          <w:rFonts w:ascii="Aptos" w:hAnsi="Aptos"/>
          <w:b/>
          <w:sz w:val="22"/>
          <w:szCs w:val="22"/>
        </w:rPr>
        <w:t>18</w:t>
      </w:r>
      <w:r w:rsidR="004E6839" w:rsidRPr="004E6839">
        <w:rPr>
          <w:rFonts w:ascii="Aptos" w:hAnsi="Aptos"/>
          <w:b/>
          <w:sz w:val="22"/>
          <w:szCs w:val="22"/>
          <w:vertAlign w:val="superscript"/>
        </w:rPr>
        <w:t>th</w:t>
      </w:r>
      <w:r w:rsidR="004E6839">
        <w:rPr>
          <w:rFonts w:ascii="Aptos" w:hAnsi="Aptos"/>
          <w:b/>
          <w:sz w:val="22"/>
          <w:szCs w:val="22"/>
        </w:rPr>
        <w:t xml:space="preserve"> June</w:t>
      </w:r>
      <w:r w:rsidR="00EB6F40" w:rsidRPr="00C548CD">
        <w:rPr>
          <w:rFonts w:ascii="Aptos" w:hAnsi="Aptos"/>
          <w:b/>
          <w:sz w:val="22"/>
          <w:szCs w:val="22"/>
        </w:rPr>
        <w:t xml:space="preserve"> </w:t>
      </w:r>
      <w:r w:rsidR="00380F6F" w:rsidRPr="00C548CD">
        <w:rPr>
          <w:rFonts w:ascii="Aptos" w:hAnsi="Aptos"/>
          <w:b/>
          <w:sz w:val="22"/>
          <w:szCs w:val="22"/>
        </w:rPr>
        <w:t>202</w:t>
      </w:r>
      <w:r w:rsidR="00EB6F40" w:rsidRPr="00C548CD">
        <w:rPr>
          <w:rFonts w:ascii="Aptos" w:hAnsi="Aptos"/>
          <w:b/>
          <w:sz w:val="22"/>
          <w:szCs w:val="22"/>
        </w:rPr>
        <w:t>5</w:t>
      </w:r>
      <w:r w:rsidR="00380F6F" w:rsidRPr="00C548CD">
        <w:rPr>
          <w:rFonts w:ascii="Aptos" w:hAnsi="Aptos"/>
          <w:b/>
          <w:sz w:val="22"/>
          <w:szCs w:val="22"/>
        </w:rPr>
        <w:t xml:space="preserve"> </w:t>
      </w:r>
      <w:r w:rsidR="00380F6F" w:rsidRPr="00C548CD">
        <w:rPr>
          <w:rFonts w:ascii="Aptos" w:hAnsi="Aptos"/>
          <w:bCs/>
          <w:sz w:val="22"/>
          <w:szCs w:val="22"/>
        </w:rPr>
        <w:t>at 7:30pm in the Long Memorial Hall.</w:t>
      </w:r>
    </w:p>
    <w:p w14:paraId="0E844DBA" w14:textId="53BCFB00" w:rsidR="00380F6F" w:rsidRPr="00C548CD" w:rsidRDefault="00380F6F" w:rsidP="00380F6F">
      <w:pPr>
        <w:jc w:val="right"/>
        <w:rPr>
          <w:rFonts w:ascii="Aptos" w:hAnsi="Aptos"/>
          <w:bCs/>
          <w:sz w:val="22"/>
          <w:szCs w:val="22"/>
        </w:rPr>
      </w:pPr>
    </w:p>
    <w:p w14:paraId="04A689E1" w14:textId="275EB63D" w:rsidR="00380F6F" w:rsidRPr="00C548CD" w:rsidRDefault="00380F6F" w:rsidP="00380F6F">
      <w:p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AGENDA</w:t>
      </w:r>
      <w:r w:rsidRPr="00C548CD">
        <w:rPr>
          <w:rFonts w:ascii="Aptos" w:hAnsi="Aptos"/>
          <w:bCs/>
          <w:sz w:val="22"/>
          <w:szCs w:val="22"/>
        </w:rPr>
        <w:br/>
      </w:r>
    </w:p>
    <w:p w14:paraId="257CEA6B" w14:textId="32FF1E01" w:rsidR="00380F6F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Reminder by the Chair of the Council’s expectations for the audio or visual recording of this meeting</w:t>
      </w:r>
      <w:r w:rsidR="00505CD9" w:rsidRPr="00C548CD">
        <w:rPr>
          <w:rFonts w:ascii="Aptos" w:hAnsi="Aptos"/>
          <w:bCs/>
          <w:sz w:val="22"/>
          <w:szCs w:val="22"/>
        </w:rPr>
        <w:t>.</w:t>
      </w:r>
    </w:p>
    <w:p w14:paraId="4A595FA7" w14:textId="27123EC7" w:rsidR="00380F6F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Apologies and </w:t>
      </w:r>
      <w:r w:rsidR="00CD00AE" w:rsidRPr="00C548CD">
        <w:rPr>
          <w:rFonts w:ascii="Aptos" w:hAnsi="Aptos"/>
          <w:bCs/>
          <w:sz w:val="22"/>
          <w:szCs w:val="22"/>
        </w:rPr>
        <w:t>r</w:t>
      </w:r>
      <w:r w:rsidRPr="00C548CD">
        <w:rPr>
          <w:rFonts w:ascii="Aptos" w:hAnsi="Aptos"/>
          <w:bCs/>
          <w:sz w:val="22"/>
          <w:szCs w:val="22"/>
        </w:rPr>
        <w:t>easons for Absence</w:t>
      </w:r>
      <w:r w:rsidR="009B6EDB" w:rsidRPr="00C548CD">
        <w:rPr>
          <w:rFonts w:ascii="Aptos" w:hAnsi="Aptos"/>
          <w:bCs/>
          <w:sz w:val="22"/>
          <w:szCs w:val="22"/>
        </w:rPr>
        <w:t>.</w:t>
      </w:r>
    </w:p>
    <w:p w14:paraId="36664B7A" w14:textId="32180A43" w:rsidR="00380F6F" w:rsidRPr="00C548CD" w:rsidRDefault="00380F6F" w:rsidP="00380F6F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consider approval for the reasons for absence</w:t>
      </w:r>
      <w:r w:rsidR="009B6EDB" w:rsidRPr="00C548CD">
        <w:rPr>
          <w:rFonts w:ascii="Aptos" w:hAnsi="Aptos"/>
          <w:bCs/>
          <w:sz w:val="22"/>
          <w:szCs w:val="22"/>
        </w:rPr>
        <w:t>.</w:t>
      </w:r>
    </w:p>
    <w:p w14:paraId="0D6A5DA4" w14:textId="35B77996" w:rsidR="00380F6F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receive an</w:t>
      </w:r>
      <w:r w:rsidR="00CD00AE" w:rsidRPr="00C548CD">
        <w:rPr>
          <w:rFonts w:ascii="Aptos" w:hAnsi="Aptos"/>
          <w:bCs/>
          <w:sz w:val="22"/>
          <w:szCs w:val="22"/>
        </w:rPr>
        <w:t>y</w:t>
      </w:r>
      <w:r w:rsidRPr="00C548CD">
        <w:rPr>
          <w:rFonts w:ascii="Aptos" w:hAnsi="Aptos"/>
          <w:bCs/>
          <w:sz w:val="22"/>
          <w:szCs w:val="22"/>
        </w:rPr>
        <w:t xml:space="preserve"> declarations of interest</w:t>
      </w:r>
      <w:r w:rsidR="009B6EDB" w:rsidRPr="00C548CD">
        <w:rPr>
          <w:rFonts w:ascii="Aptos" w:hAnsi="Aptos"/>
          <w:bCs/>
          <w:sz w:val="22"/>
          <w:szCs w:val="22"/>
        </w:rPr>
        <w:t>.</w:t>
      </w:r>
    </w:p>
    <w:p w14:paraId="449719A5" w14:textId="1CDA4BC3" w:rsidR="00380F6F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listen to those members of the public who wish to address the Parish Council.</w:t>
      </w:r>
    </w:p>
    <w:p w14:paraId="36F24A01" w14:textId="02A07E41" w:rsidR="00EE7AC0" w:rsidRDefault="00D33450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Mr George Grant – </w:t>
      </w:r>
      <w:proofErr w:type="spellStart"/>
      <w:r>
        <w:rPr>
          <w:rFonts w:ascii="Aptos" w:hAnsi="Aptos"/>
          <w:bCs/>
          <w:sz w:val="22"/>
          <w:szCs w:val="22"/>
        </w:rPr>
        <w:t>Stockeld</w:t>
      </w:r>
      <w:proofErr w:type="spellEnd"/>
      <w:r>
        <w:rPr>
          <w:rFonts w:ascii="Aptos" w:hAnsi="Aptos"/>
          <w:bCs/>
          <w:sz w:val="22"/>
          <w:szCs w:val="22"/>
        </w:rPr>
        <w:t xml:space="preserve"> Park.</w:t>
      </w:r>
    </w:p>
    <w:p w14:paraId="57E3698F" w14:textId="77777777" w:rsidR="00D33450" w:rsidRPr="00C548CD" w:rsidRDefault="00D33450" w:rsidP="00D33450">
      <w:pPr>
        <w:pStyle w:val="ListParagraph"/>
        <w:rPr>
          <w:rFonts w:ascii="Aptos" w:hAnsi="Aptos"/>
          <w:bCs/>
          <w:sz w:val="22"/>
          <w:szCs w:val="22"/>
        </w:rPr>
      </w:pPr>
    </w:p>
    <w:p w14:paraId="73BFAA34" w14:textId="6067BC70" w:rsidR="00380F6F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Minutes</w:t>
      </w:r>
      <w:r w:rsidR="009B6EDB" w:rsidRPr="00C548CD">
        <w:rPr>
          <w:rFonts w:ascii="Aptos" w:hAnsi="Aptos"/>
          <w:bCs/>
          <w:sz w:val="22"/>
          <w:szCs w:val="22"/>
        </w:rPr>
        <w:t>.</w:t>
      </w:r>
    </w:p>
    <w:p w14:paraId="1AF16FE0" w14:textId="7B020A4B" w:rsidR="00380F6F" w:rsidRPr="00C548CD" w:rsidRDefault="00380F6F" w:rsidP="002673BF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To confirm the minutes of </w:t>
      </w:r>
      <w:r w:rsidR="00680CB2" w:rsidRPr="00C548CD">
        <w:rPr>
          <w:rFonts w:ascii="Aptos" w:hAnsi="Aptos"/>
          <w:bCs/>
          <w:sz w:val="22"/>
          <w:szCs w:val="22"/>
        </w:rPr>
        <w:t xml:space="preserve">the </w:t>
      </w:r>
      <w:r w:rsidRPr="00C548CD">
        <w:rPr>
          <w:rFonts w:ascii="Aptos" w:hAnsi="Aptos"/>
          <w:bCs/>
          <w:sz w:val="22"/>
          <w:szCs w:val="22"/>
        </w:rPr>
        <w:t xml:space="preserve">meeting held on </w:t>
      </w:r>
      <w:r w:rsidR="001838C5" w:rsidRPr="00C548CD">
        <w:rPr>
          <w:rFonts w:ascii="Aptos" w:hAnsi="Aptos"/>
          <w:bCs/>
          <w:sz w:val="22"/>
          <w:szCs w:val="22"/>
        </w:rPr>
        <w:t>1</w:t>
      </w:r>
      <w:r w:rsidR="00A86D24">
        <w:rPr>
          <w:rFonts w:ascii="Aptos" w:hAnsi="Aptos"/>
          <w:bCs/>
          <w:sz w:val="22"/>
          <w:szCs w:val="22"/>
        </w:rPr>
        <w:t>6</w:t>
      </w:r>
      <w:r w:rsidR="005419F0" w:rsidRPr="00C548CD">
        <w:rPr>
          <w:rFonts w:ascii="Aptos" w:hAnsi="Aptos"/>
          <w:bCs/>
          <w:sz w:val="22"/>
          <w:szCs w:val="22"/>
          <w:vertAlign w:val="superscript"/>
        </w:rPr>
        <w:t>th</w:t>
      </w:r>
      <w:r w:rsidR="005419F0" w:rsidRPr="00C548CD">
        <w:rPr>
          <w:rFonts w:ascii="Aptos" w:hAnsi="Aptos"/>
          <w:bCs/>
          <w:sz w:val="22"/>
          <w:szCs w:val="22"/>
        </w:rPr>
        <w:t xml:space="preserve"> </w:t>
      </w:r>
      <w:r w:rsidR="009159CC">
        <w:rPr>
          <w:rFonts w:ascii="Aptos" w:hAnsi="Aptos"/>
          <w:bCs/>
          <w:sz w:val="22"/>
          <w:szCs w:val="22"/>
        </w:rPr>
        <w:t>May</w:t>
      </w:r>
      <w:r w:rsidR="00D03F8B" w:rsidRPr="00C548CD">
        <w:rPr>
          <w:rFonts w:ascii="Aptos" w:hAnsi="Aptos"/>
          <w:bCs/>
          <w:sz w:val="22"/>
          <w:szCs w:val="22"/>
        </w:rPr>
        <w:t xml:space="preserve"> 2025</w:t>
      </w:r>
      <w:r w:rsidRPr="00C548CD">
        <w:rPr>
          <w:rFonts w:ascii="Aptos" w:hAnsi="Aptos"/>
          <w:bCs/>
          <w:sz w:val="22"/>
          <w:szCs w:val="22"/>
        </w:rPr>
        <w:t xml:space="preserve"> as a true and correct record</w:t>
      </w:r>
      <w:r w:rsidR="00961CE8" w:rsidRPr="00C548CD">
        <w:rPr>
          <w:rFonts w:ascii="Aptos" w:hAnsi="Aptos"/>
          <w:bCs/>
          <w:sz w:val="22"/>
          <w:szCs w:val="22"/>
        </w:rPr>
        <w:t>.</w:t>
      </w:r>
    </w:p>
    <w:p w14:paraId="558B54EF" w14:textId="66802F92" w:rsidR="00360665" w:rsidRPr="00C548CD" w:rsidRDefault="00360665" w:rsidP="002673BF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review the action</w:t>
      </w:r>
      <w:r w:rsidR="00B83224" w:rsidRPr="00C548CD">
        <w:rPr>
          <w:rFonts w:ascii="Aptos" w:hAnsi="Aptos"/>
          <w:bCs/>
          <w:sz w:val="22"/>
          <w:szCs w:val="22"/>
        </w:rPr>
        <w:t>s from the last meeting.</w:t>
      </w:r>
    </w:p>
    <w:p w14:paraId="45606599" w14:textId="0B4E1EB0" w:rsidR="00216781" w:rsidRPr="00897B8D" w:rsidRDefault="00380F6F" w:rsidP="00897B8D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D3278A">
        <w:rPr>
          <w:rFonts w:ascii="Aptos" w:hAnsi="Aptos"/>
          <w:bCs/>
          <w:sz w:val="22"/>
          <w:szCs w:val="22"/>
        </w:rPr>
        <w:t>Clerk Report</w:t>
      </w:r>
      <w:r w:rsidR="00B06D7B" w:rsidRPr="00D3278A">
        <w:rPr>
          <w:rFonts w:ascii="Aptos" w:hAnsi="Aptos"/>
          <w:bCs/>
          <w:sz w:val="22"/>
          <w:szCs w:val="22"/>
        </w:rPr>
        <w:t>.</w:t>
      </w:r>
    </w:p>
    <w:p w14:paraId="265C36AE" w14:textId="58D4C9E0" w:rsidR="004A35C0" w:rsidRPr="00C548CD" w:rsidRDefault="00714A0A" w:rsidP="004A35C0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Annual AGAR </w:t>
      </w:r>
      <w:r w:rsidR="00A86D24">
        <w:rPr>
          <w:rFonts w:ascii="Aptos" w:hAnsi="Aptos"/>
          <w:bCs/>
          <w:sz w:val="22"/>
          <w:szCs w:val="22"/>
        </w:rPr>
        <w:t>submission update</w:t>
      </w:r>
      <w:r w:rsidRPr="00C548CD">
        <w:rPr>
          <w:rFonts w:ascii="Aptos" w:hAnsi="Aptos"/>
          <w:bCs/>
          <w:sz w:val="22"/>
          <w:szCs w:val="22"/>
        </w:rPr>
        <w:t>.</w:t>
      </w:r>
    </w:p>
    <w:p w14:paraId="031CCC6A" w14:textId="3F42C4E7" w:rsidR="006467BE" w:rsidRDefault="00CB45DA" w:rsidP="00714A0A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B45DA">
        <w:rPr>
          <w:rFonts w:ascii="Aptos" w:hAnsi="Aptos"/>
          <w:bCs/>
          <w:sz w:val="22"/>
          <w:szCs w:val="22"/>
        </w:rPr>
        <w:t>Village Hall Insurance expires on 20</w:t>
      </w:r>
      <w:r w:rsidRPr="00CB45DA">
        <w:rPr>
          <w:rFonts w:ascii="Aptos" w:hAnsi="Aptos"/>
          <w:bCs/>
          <w:sz w:val="22"/>
          <w:szCs w:val="22"/>
          <w:vertAlign w:val="superscript"/>
        </w:rPr>
        <w:t>th</w:t>
      </w:r>
      <w:r>
        <w:rPr>
          <w:rFonts w:ascii="Aptos" w:hAnsi="Aptos"/>
          <w:bCs/>
          <w:sz w:val="22"/>
          <w:szCs w:val="22"/>
        </w:rPr>
        <w:t xml:space="preserve"> June 2025. </w:t>
      </w:r>
    </w:p>
    <w:p w14:paraId="27171D8B" w14:textId="54986D29" w:rsidR="00AB0D36" w:rsidRPr="00CB45DA" w:rsidRDefault="00AB0D36" w:rsidP="00A67996">
      <w:pPr>
        <w:pStyle w:val="ListParagraph"/>
        <w:ind w:left="1440"/>
        <w:rPr>
          <w:rFonts w:ascii="Aptos" w:hAnsi="Aptos"/>
          <w:bCs/>
          <w:sz w:val="22"/>
          <w:szCs w:val="22"/>
        </w:rPr>
      </w:pPr>
    </w:p>
    <w:p w14:paraId="1E1D4433" w14:textId="77777777" w:rsidR="00BE3EC2" w:rsidRPr="00C548CD" w:rsidRDefault="00380F6F" w:rsidP="00BE3EC2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Planning Applications</w:t>
      </w:r>
      <w:r w:rsidR="00B06D7B" w:rsidRPr="00C548CD">
        <w:rPr>
          <w:rFonts w:ascii="Aptos" w:hAnsi="Aptos"/>
          <w:bCs/>
          <w:sz w:val="22"/>
          <w:szCs w:val="22"/>
        </w:rPr>
        <w:t>.</w:t>
      </w:r>
    </w:p>
    <w:p w14:paraId="481C52D9" w14:textId="7AF78B8D" w:rsidR="006445F8" w:rsidRDefault="00380F6F" w:rsidP="00BE3EC2">
      <w:pPr>
        <w:pStyle w:val="ListParagraph"/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To consider and decide </w:t>
      </w:r>
      <w:r w:rsidR="00413963" w:rsidRPr="00C548CD">
        <w:rPr>
          <w:rFonts w:ascii="Aptos" w:hAnsi="Aptos"/>
          <w:bCs/>
          <w:sz w:val="22"/>
          <w:szCs w:val="22"/>
        </w:rPr>
        <w:t>on</w:t>
      </w:r>
      <w:r w:rsidRPr="00C548CD">
        <w:rPr>
          <w:rFonts w:ascii="Aptos" w:hAnsi="Aptos"/>
          <w:bCs/>
          <w:sz w:val="22"/>
          <w:szCs w:val="22"/>
        </w:rPr>
        <w:t xml:space="preserve"> the following planning applications</w:t>
      </w:r>
      <w:r w:rsidR="00554F4F" w:rsidRPr="00C548CD">
        <w:rPr>
          <w:rFonts w:ascii="Aptos" w:hAnsi="Aptos"/>
          <w:bCs/>
          <w:sz w:val="22"/>
          <w:szCs w:val="22"/>
        </w:rPr>
        <w:t>:</w:t>
      </w:r>
    </w:p>
    <w:p w14:paraId="5C0A15B7" w14:textId="4A64828F" w:rsidR="00CC278F" w:rsidRDefault="00A8077A" w:rsidP="00340142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40 mph on Haggs Road.</w:t>
      </w:r>
    </w:p>
    <w:p w14:paraId="29D31F9F" w14:textId="2A3B7743" w:rsidR="00A8077A" w:rsidRDefault="00F01B04" w:rsidP="00340142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Change of use of existing annexe to holiday let at 16 Castle Street</w:t>
      </w:r>
    </w:p>
    <w:p w14:paraId="2F410AF9" w14:textId="77777777" w:rsidR="00F01B04" w:rsidRPr="00C548CD" w:rsidRDefault="00F01B04" w:rsidP="00B116BC">
      <w:pPr>
        <w:pStyle w:val="ListParagraph"/>
        <w:ind w:left="1440"/>
        <w:rPr>
          <w:rFonts w:ascii="Aptos" w:hAnsi="Aptos"/>
          <w:bCs/>
          <w:sz w:val="22"/>
          <w:szCs w:val="22"/>
        </w:rPr>
      </w:pPr>
    </w:p>
    <w:p w14:paraId="07BEFC5C" w14:textId="780890C9" w:rsidR="00326BD2" w:rsidRDefault="00380F6F" w:rsidP="00326BD2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Planning Decisions</w:t>
      </w:r>
      <w:r w:rsidR="00DF647C" w:rsidRPr="00C548CD">
        <w:rPr>
          <w:rFonts w:ascii="Aptos" w:hAnsi="Aptos"/>
          <w:bCs/>
          <w:sz w:val="22"/>
          <w:szCs w:val="22"/>
        </w:rPr>
        <w:t>.</w:t>
      </w:r>
    </w:p>
    <w:p w14:paraId="258A7969" w14:textId="77777777" w:rsidR="00B116BC" w:rsidRPr="00C548CD" w:rsidRDefault="00B116BC" w:rsidP="00B116BC">
      <w:pPr>
        <w:pStyle w:val="ListParagraph"/>
        <w:rPr>
          <w:rFonts w:ascii="Aptos" w:hAnsi="Aptos"/>
          <w:bCs/>
          <w:sz w:val="22"/>
          <w:szCs w:val="22"/>
        </w:rPr>
      </w:pPr>
    </w:p>
    <w:p w14:paraId="43A459F9" w14:textId="4B03D72D" w:rsidR="00326BD2" w:rsidRDefault="008A2E98" w:rsidP="006A130F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REFUSED -   </w:t>
      </w:r>
      <w:r w:rsidR="00B116BC">
        <w:rPr>
          <w:rFonts w:ascii="Aptos" w:hAnsi="Aptos"/>
          <w:bCs/>
          <w:sz w:val="22"/>
          <w:szCs w:val="22"/>
        </w:rPr>
        <w:t>Crown reduction of 3 birch trees within TPO</w:t>
      </w:r>
      <w:r>
        <w:rPr>
          <w:rFonts w:ascii="Aptos" w:hAnsi="Aptos"/>
          <w:bCs/>
          <w:sz w:val="22"/>
          <w:szCs w:val="22"/>
        </w:rPr>
        <w:t xml:space="preserve"> 49/2008</w:t>
      </w:r>
    </w:p>
    <w:p w14:paraId="070D0B1A" w14:textId="298278E4" w:rsidR="008A2E98" w:rsidRDefault="008A2E98" w:rsidP="008A2E98">
      <w:pPr>
        <w:pStyle w:val="ListParagraph"/>
        <w:ind w:left="1440"/>
        <w:rPr>
          <w:rFonts w:ascii="Aptos" w:hAnsi="Aptos"/>
          <w:bCs/>
          <w:sz w:val="22"/>
          <w:szCs w:val="22"/>
        </w:rPr>
      </w:pPr>
      <w:proofErr w:type="spellStart"/>
      <w:r>
        <w:rPr>
          <w:rFonts w:ascii="Aptos" w:hAnsi="Aptos"/>
          <w:bCs/>
          <w:sz w:val="22"/>
          <w:szCs w:val="22"/>
        </w:rPr>
        <w:t>Whinbrook</w:t>
      </w:r>
      <w:proofErr w:type="spellEnd"/>
      <w:r>
        <w:rPr>
          <w:rFonts w:ascii="Aptos" w:hAnsi="Aptos"/>
          <w:bCs/>
          <w:sz w:val="22"/>
          <w:szCs w:val="22"/>
        </w:rPr>
        <w:t xml:space="preserve"> House, 15b High Street</w:t>
      </w:r>
    </w:p>
    <w:p w14:paraId="66D5898F" w14:textId="77777777" w:rsidR="000344CF" w:rsidRPr="00C548CD" w:rsidRDefault="000344CF" w:rsidP="008A2E98">
      <w:pPr>
        <w:pStyle w:val="ListParagraph"/>
        <w:ind w:left="1440"/>
        <w:rPr>
          <w:rFonts w:ascii="Aptos" w:hAnsi="Aptos"/>
          <w:bCs/>
          <w:sz w:val="22"/>
          <w:szCs w:val="22"/>
        </w:rPr>
      </w:pPr>
    </w:p>
    <w:p w14:paraId="30C9F329" w14:textId="5A83F94C" w:rsidR="00701008" w:rsidRPr="00C548CD" w:rsidRDefault="0079696A" w:rsidP="000D5246">
      <w:pPr>
        <w:pStyle w:val="ListParagraph"/>
        <w:numPr>
          <w:ilvl w:val="0"/>
          <w:numId w:val="2"/>
        </w:numPr>
        <w:suppressAutoHyphens w:val="0"/>
        <w:autoSpaceDE/>
        <w:spacing w:after="160" w:line="259" w:lineRule="auto"/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Planning Enforcement</w:t>
      </w:r>
    </w:p>
    <w:p w14:paraId="21ECF1F4" w14:textId="38F4C158" w:rsidR="006A130F" w:rsidRDefault="000344CF" w:rsidP="006A130F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Possible breach </w:t>
      </w:r>
      <w:r w:rsidR="00250E98">
        <w:rPr>
          <w:rFonts w:ascii="Aptos" w:hAnsi="Aptos"/>
          <w:bCs/>
          <w:sz w:val="22"/>
          <w:szCs w:val="22"/>
        </w:rPr>
        <w:t>of planning consent at Dale House Farm</w:t>
      </w:r>
    </w:p>
    <w:p w14:paraId="39499443" w14:textId="7348918C" w:rsidR="00250E98" w:rsidRDefault="00250E98" w:rsidP="00250E98">
      <w:pPr>
        <w:pStyle w:val="ListParagraph"/>
        <w:ind w:left="1440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Processing of cooking oil into biodiesel.</w:t>
      </w:r>
    </w:p>
    <w:p w14:paraId="43FBAA3D" w14:textId="77777777" w:rsidR="00250E98" w:rsidRPr="00C548CD" w:rsidRDefault="00250E98" w:rsidP="00250E98">
      <w:pPr>
        <w:pStyle w:val="ListParagraph"/>
        <w:ind w:left="1440"/>
        <w:rPr>
          <w:rFonts w:ascii="Aptos" w:hAnsi="Aptos"/>
          <w:bCs/>
          <w:sz w:val="22"/>
          <w:szCs w:val="22"/>
        </w:rPr>
      </w:pPr>
    </w:p>
    <w:p w14:paraId="4E2A5E28" w14:textId="250DE7E4" w:rsidR="00D86983" w:rsidRPr="00C548CD" w:rsidRDefault="00D86983" w:rsidP="00112E3F">
      <w:pPr>
        <w:pStyle w:val="ListParagraph"/>
        <w:numPr>
          <w:ilvl w:val="0"/>
          <w:numId w:val="2"/>
        </w:numPr>
        <w:rPr>
          <w:rFonts w:ascii="Aptos" w:hAnsi="Aptos" w:cstheme="minorHAnsi"/>
          <w:bCs/>
          <w:sz w:val="22"/>
          <w:szCs w:val="22"/>
        </w:rPr>
      </w:pPr>
      <w:r w:rsidRPr="00C548CD">
        <w:rPr>
          <w:rFonts w:ascii="Aptos" w:hAnsi="Aptos" w:cstheme="minorHAnsi"/>
          <w:bCs/>
          <w:sz w:val="22"/>
          <w:szCs w:val="22"/>
        </w:rPr>
        <w:t xml:space="preserve">Matters </w:t>
      </w:r>
      <w:r w:rsidR="00A97E24" w:rsidRPr="00C548CD">
        <w:rPr>
          <w:rFonts w:ascii="Aptos" w:hAnsi="Aptos" w:cstheme="minorHAnsi"/>
          <w:bCs/>
          <w:sz w:val="22"/>
          <w:szCs w:val="22"/>
        </w:rPr>
        <w:t>Requested by Councillors</w:t>
      </w:r>
      <w:r w:rsidR="005977A7">
        <w:rPr>
          <w:rFonts w:ascii="Aptos" w:hAnsi="Aptos" w:cstheme="minorHAnsi"/>
          <w:bCs/>
          <w:sz w:val="22"/>
          <w:szCs w:val="22"/>
        </w:rPr>
        <w:t>.</w:t>
      </w:r>
    </w:p>
    <w:p w14:paraId="30807BCA" w14:textId="2185E45B" w:rsidR="008E0B29" w:rsidRPr="00C548CD" w:rsidRDefault="00265B4D" w:rsidP="008E0B29">
      <w:pPr>
        <w:pStyle w:val="ListParagraph"/>
        <w:numPr>
          <w:ilvl w:val="1"/>
          <w:numId w:val="2"/>
        </w:numPr>
        <w:rPr>
          <w:rFonts w:ascii="Aptos" w:hAnsi="Aptos" w:cstheme="minorHAnsi"/>
          <w:bCs/>
          <w:sz w:val="22"/>
          <w:szCs w:val="22"/>
        </w:rPr>
      </w:pPr>
      <w:r w:rsidRPr="00C548CD">
        <w:rPr>
          <w:rFonts w:ascii="Aptos" w:hAnsi="Aptos" w:cstheme="minorHAnsi"/>
          <w:bCs/>
          <w:sz w:val="22"/>
          <w:szCs w:val="22"/>
        </w:rPr>
        <w:t>Cllr Geddes</w:t>
      </w:r>
      <w:r w:rsidR="005977A7">
        <w:rPr>
          <w:rFonts w:ascii="Aptos" w:hAnsi="Aptos" w:cstheme="minorHAnsi"/>
          <w:bCs/>
          <w:sz w:val="22"/>
          <w:szCs w:val="22"/>
        </w:rPr>
        <w:t>.</w:t>
      </w:r>
    </w:p>
    <w:p w14:paraId="13507D96" w14:textId="4C64352D" w:rsidR="00265B4D" w:rsidRPr="002A5859" w:rsidRDefault="00261C26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Platinum Jubilee Wood </w:t>
      </w:r>
      <w:r w:rsidR="002772D8">
        <w:rPr>
          <w:rFonts w:ascii="Aptos" w:hAnsi="Aptos" w:cstheme="minorHAnsi"/>
          <w:color w:val="000000"/>
          <w:sz w:val="22"/>
          <w:szCs w:val="22"/>
          <w:lang w:eastAsia="en-GB"/>
        </w:rPr>
        <w:t>–</w:t>
      </w:r>
      <w:r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 </w:t>
      </w:r>
      <w:r w:rsidR="002772D8">
        <w:rPr>
          <w:rFonts w:ascii="Aptos" w:hAnsi="Aptos" w:cstheme="minorHAnsi"/>
          <w:color w:val="000000"/>
          <w:sz w:val="22"/>
          <w:szCs w:val="22"/>
          <w:lang w:eastAsia="en-GB"/>
        </w:rPr>
        <w:t>watering schedule and plan.</w:t>
      </w:r>
    </w:p>
    <w:p w14:paraId="0FCC9CFC" w14:textId="77777777" w:rsidR="00261C26" w:rsidRPr="00261C26" w:rsidRDefault="002A5859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Feedback on </w:t>
      </w:r>
      <w:r w:rsidR="00261C26">
        <w:rPr>
          <w:rFonts w:ascii="Aptos" w:hAnsi="Aptos" w:cstheme="minorHAnsi"/>
          <w:color w:val="000000"/>
          <w:sz w:val="22"/>
          <w:szCs w:val="22"/>
          <w:lang w:eastAsia="en-GB"/>
        </w:rPr>
        <w:t>Shirley’s retirement party</w:t>
      </w:r>
      <w:r>
        <w:rPr>
          <w:rFonts w:ascii="Aptos" w:hAnsi="Aptos" w:cstheme="minorHAnsi"/>
          <w:color w:val="000000"/>
          <w:sz w:val="22"/>
          <w:szCs w:val="22"/>
          <w:lang w:eastAsia="en-GB"/>
        </w:rPr>
        <w:t>.</w:t>
      </w:r>
    </w:p>
    <w:p w14:paraId="1B9DFC02" w14:textId="77777777" w:rsidR="006D66DB" w:rsidRPr="006D66DB" w:rsidRDefault="006D66DB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Discussion regarding proposal for Ginny </w:t>
      </w:r>
      <w:proofErr w:type="spellStart"/>
      <w:r>
        <w:rPr>
          <w:rFonts w:ascii="Aptos" w:hAnsi="Aptos" w:cstheme="minorHAnsi"/>
          <w:color w:val="000000"/>
          <w:sz w:val="22"/>
          <w:szCs w:val="22"/>
          <w:lang w:eastAsia="en-GB"/>
        </w:rPr>
        <w:t>Greenholes</w:t>
      </w:r>
      <w:proofErr w:type="spellEnd"/>
    </w:p>
    <w:p w14:paraId="766D64B2" w14:textId="69DB2E2E" w:rsidR="00DC21C8" w:rsidRPr="00897C61" w:rsidRDefault="00897C61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proofErr w:type="spellStart"/>
      <w:r>
        <w:rPr>
          <w:rFonts w:ascii="Aptos" w:hAnsi="Aptos" w:cstheme="minorHAnsi"/>
          <w:color w:val="000000"/>
          <w:sz w:val="22"/>
          <w:szCs w:val="22"/>
          <w:lang w:eastAsia="en-GB"/>
        </w:rPr>
        <w:t>Pharmabox</w:t>
      </w:r>
      <w:proofErr w:type="spellEnd"/>
      <w:r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 response.</w:t>
      </w:r>
    </w:p>
    <w:p w14:paraId="2007D177" w14:textId="272B4250" w:rsidR="00897C61" w:rsidRPr="005A7EF0" w:rsidRDefault="005A7EF0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  <w:lang w:eastAsia="en-GB"/>
        </w:rPr>
        <w:t>Doctor’s surgery – non-domestic rates bill.  £948.10</w:t>
      </w:r>
    </w:p>
    <w:p w14:paraId="0C3D9E0F" w14:textId="3E397BDE" w:rsidR="005A7EF0" w:rsidRPr="00DC21C8" w:rsidRDefault="00EB587F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  <w:lang w:eastAsia="en-GB"/>
        </w:rPr>
        <w:t>Team Sport and Play – equipment and timetable.</w:t>
      </w:r>
    </w:p>
    <w:p w14:paraId="3D2834DE" w14:textId="2868125D" w:rsidR="002A5859" w:rsidRPr="00696BC5" w:rsidRDefault="002A5859" w:rsidP="008467C5">
      <w:pPr>
        <w:pStyle w:val="ListParagraph"/>
        <w:numPr>
          <w:ilvl w:val="2"/>
          <w:numId w:val="2"/>
        </w:numPr>
        <w:rPr>
          <w:rFonts w:ascii="Aptos" w:hAnsi="Aptos" w:cstheme="minorHAnsi"/>
          <w:bCs/>
          <w:sz w:val="22"/>
          <w:szCs w:val="22"/>
        </w:rPr>
      </w:pPr>
      <w:r w:rsidRPr="00696BC5"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 </w:t>
      </w:r>
      <w:r w:rsidR="00696BC5" w:rsidRPr="00696BC5">
        <w:rPr>
          <w:rFonts w:ascii="Aptos" w:hAnsi="Aptos" w:cstheme="minorHAnsi"/>
          <w:color w:val="000000"/>
          <w:sz w:val="22"/>
          <w:szCs w:val="22"/>
          <w:lang w:eastAsia="en-GB"/>
        </w:rPr>
        <w:t>Village Sign and entrance to G</w:t>
      </w:r>
      <w:r w:rsidR="00696BC5"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inny </w:t>
      </w:r>
      <w:proofErr w:type="spellStart"/>
      <w:r w:rsidR="00696BC5">
        <w:rPr>
          <w:rFonts w:ascii="Aptos" w:hAnsi="Aptos" w:cstheme="minorHAnsi"/>
          <w:color w:val="000000"/>
          <w:sz w:val="22"/>
          <w:szCs w:val="22"/>
          <w:lang w:eastAsia="en-GB"/>
        </w:rPr>
        <w:t>Greenholes</w:t>
      </w:r>
      <w:proofErr w:type="spellEnd"/>
      <w:r w:rsidR="00696BC5">
        <w:rPr>
          <w:rFonts w:ascii="Aptos" w:hAnsi="Aptos" w:cstheme="minorHAnsi"/>
          <w:color w:val="000000"/>
          <w:sz w:val="22"/>
          <w:szCs w:val="22"/>
          <w:lang w:eastAsia="en-GB"/>
        </w:rPr>
        <w:t xml:space="preserve"> proposal</w:t>
      </w:r>
    </w:p>
    <w:p w14:paraId="5CB36F5F" w14:textId="77777777" w:rsidR="00B466A9" w:rsidRDefault="00B466A9" w:rsidP="00B466A9">
      <w:pPr>
        <w:rPr>
          <w:rFonts w:ascii="Aptos" w:hAnsi="Aptos" w:cstheme="minorHAnsi"/>
          <w:bCs/>
          <w:sz w:val="22"/>
          <w:szCs w:val="22"/>
        </w:rPr>
      </w:pPr>
    </w:p>
    <w:p w14:paraId="0D71C334" w14:textId="77777777" w:rsidR="00B466A9" w:rsidRDefault="00B466A9" w:rsidP="00B466A9">
      <w:pPr>
        <w:rPr>
          <w:rFonts w:ascii="Aptos" w:hAnsi="Aptos" w:cstheme="minorHAnsi"/>
          <w:bCs/>
          <w:sz w:val="22"/>
          <w:szCs w:val="22"/>
        </w:rPr>
      </w:pPr>
    </w:p>
    <w:p w14:paraId="5A0D9F6D" w14:textId="6AC472B7" w:rsidR="000C040E" w:rsidRPr="00B466A9" w:rsidRDefault="00380F6F" w:rsidP="00B466A9">
      <w:pPr>
        <w:rPr>
          <w:rFonts w:ascii="Aptos" w:hAnsi="Aptos" w:cstheme="minorHAnsi"/>
          <w:bCs/>
          <w:sz w:val="22"/>
          <w:szCs w:val="22"/>
        </w:rPr>
      </w:pPr>
      <w:r w:rsidRPr="00B466A9">
        <w:rPr>
          <w:rFonts w:ascii="Aptos" w:hAnsi="Aptos" w:cstheme="minorHAnsi"/>
          <w:bCs/>
          <w:sz w:val="22"/>
          <w:szCs w:val="22"/>
        </w:rPr>
        <w:t>Financial Matters</w:t>
      </w:r>
      <w:r w:rsidR="00DF647C" w:rsidRPr="00B466A9">
        <w:rPr>
          <w:rFonts w:ascii="Aptos" w:hAnsi="Aptos" w:cstheme="minorHAnsi"/>
          <w:bCs/>
          <w:sz w:val="22"/>
          <w:szCs w:val="22"/>
        </w:rPr>
        <w:t>.</w:t>
      </w:r>
    </w:p>
    <w:p w14:paraId="3C234198" w14:textId="58F726B1" w:rsidR="000D4A00" w:rsidRPr="00C548CD" w:rsidRDefault="00380F6F" w:rsidP="00462085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approve the following accounts for payment:</w:t>
      </w:r>
    </w:p>
    <w:tbl>
      <w:tblPr>
        <w:tblW w:w="9941" w:type="dxa"/>
        <w:tblInd w:w="-448" w:type="dxa"/>
        <w:tblLook w:val="04A0" w:firstRow="1" w:lastRow="0" w:firstColumn="1" w:lastColumn="0" w:noHBand="0" w:noVBand="1"/>
      </w:tblPr>
      <w:tblGrid>
        <w:gridCol w:w="1106"/>
        <w:gridCol w:w="2972"/>
        <w:gridCol w:w="2886"/>
        <w:gridCol w:w="1237"/>
        <w:gridCol w:w="1740"/>
      </w:tblGrid>
      <w:tr w:rsidR="00C466D6" w:rsidRPr="00C548CD" w14:paraId="698A78C2" w14:textId="77777777" w:rsidTr="00B7156E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047" w14:textId="38F288C6" w:rsidR="00C466D6" w:rsidRPr="00C548CD" w:rsidRDefault="00AA0190" w:rsidP="00C466D6">
            <w:pPr>
              <w:suppressAutoHyphens w:val="0"/>
              <w:autoSpaceDE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0" w:name="_Hlk188474326"/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6484" w14:textId="77777777" w:rsidR="00C466D6" w:rsidRPr="00C548CD" w:rsidRDefault="00C466D6" w:rsidP="00292AE6">
            <w:pPr>
              <w:suppressAutoHyphens w:val="0"/>
              <w:autoSpaceDE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548C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Name of supplier / contact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E8D" w14:textId="77777777" w:rsidR="00C466D6" w:rsidRPr="00C548CD" w:rsidRDefault="00C466D6" w:rsidP="00C466D6">
            <w:pPr>
              <w:suppressAutoHyphens w:val="0"/>
              <w:autoSpaceDE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548C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Payment for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824" w14:textId="77777777" w:rsidR="00C466D6" w:rsidRPr="00C548CD" w:rsidRDefault="00C466D6" w:rsidP="00C466D6">
            <w:pPr>
              <w:suppressAutoHyphens w:val="0"/>
              <w:autoSpaceDE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548C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Expenses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CA6" w14:textId="77777777" w:rsidR="00C466D6" w:rsidRPr="00C548CD" w:rsidRDefault="00C466D6" w:rsidP="00C466D6">
            <w:pPr>
              <w:suppressAutoHyphens w:val="0"/>
              <w:autoSpaceDE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548C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Remuneration </w:t>
            </w:r>
          </w:p>
        </w:tc>
      </w:tr>
      <w:tr w:rsidR="00C466D6" w:rsidRPr="00C548CD" w14:paraId="3A34F722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F72" w14:textId="77777777" w:rsidR="00C466D6" w:rsidRPr="00D91CE9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A48" w14:textId="4E01B990" w:rsidR="00C466D6" w:rsidRPr="00B00DF1" w:rsidRDefault="00C17A4D" w:rsidP="00096C72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R </w:t>
            </w:r>
            <w:r w:rsidR="00B20395"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Harrison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F9E5" w14:textId="469725B0" w:rsidR="00C466D6" w:rsidRPr="00B00DF1" w:rsidRDefault="00CF381E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Open Spaces Care </w:t>
            </w:r>
            <w:r w:rsidR="00597C47"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Taker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0F8" w14:textId="77777777" w:rsidR="00C466D6" w:rsidRPr="00B00DF1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5E92" w14:textId="75501E03" w:rsidR="00C466D6" w:rsidRPr="00B00DF1" w:rsidRDefault="00C466D6" w:rsidP="00096C72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£1</w:t>
            </w:r>
            <w:r w:rsidR="00814BB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30</w:t>
            </w:r>
            <w:r w:rsidR="00597C47"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C466D6" w:rsidRPr="00C548CD" w14:paraId="3DABD318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301" w14:textId="77777777" w:rsidR="00C466D6" w:rsidRPr="00D91CE9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1410" w14:textId="77777777" w:rsidR="00C466D6" w:rsidRPr="00B00DF1" w:rsidRDefault="00C466D6" w:rsidP="00096C72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H Bowes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438" w14:textId="77777777" w:rsidR="00C466D6" w:rsidRPr="00B00DF1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Village Hall Cleaner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9FB" w14:textId="77777777" w:rsidR="00C466D6" w:rsidRPr="00B00DF1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0086" w14:textId="498CB722" w:rsidR="00636CCF" w:rsidRPr="00B00DF1" w:rsidRDefault="00C466D6" w:rsidP="004B4C7A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636CCF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375</w:t>
            </w:r>
            <w:r w:rsidR="004B4C7A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C466D6" w:rsidRPr="00C548CD" w14:paraId="52DA8A93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553" w14:textId="77777777" w:rsidR="00C466D6" w:rsidRPr="00D91CE9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A052" w14:textId="77777777" w:rsidR="00C466D6" w:rsidRPr="00B00DF1" w:rsidRDefault="00C466D6" w:rsidP="00096C72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J Steggles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21FB" w14:textId="77777777" w:rsidR="00C466D6" w:rsidRPr="00B00DF1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Village Hall Booking Clerk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33A" w14:textId="77777777" w:rsidR="00C466D6" w:rsidRPr="00B00DF1" w:rsidRDefault="00C466D6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CA74" w14:textId="77AF47A7" w:rsidR="00C466D6" w:rsidRPr="00B00DF1" w:rsidRDefault="00C466D6" w:rsidP="00096C72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£1</w:t>
            </w:r>
            <w:r w:rsidR="0037443F"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62.75</w:t>
            </w:r>
          </w:p>
        </w:tc>
      </w:tr>
      <w:tr w:rsidR="00FF37BE" w:rsidRPr="00C548CD" w14:paraId="1D51495C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FCEB" w14:textId="77777777" w:rsidR="00FF37BE" w:rsidRPr="00DB2693" w:rsidRDefault="00FF37BE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C50" w14:textId="645900A5" w:rsidR="00FF37BE" w:rsidRPr="00B00DF1" w:rsidRDefault="00FF37BE" w:rsidP="00096C72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B Middleton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3D8" w14:textId="36B732B3" w:rsidR="00FF37BE" w:rsidRPr="00B00DF1" w:rsidRDefault="00FF37BE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Village Hall Care Taker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E395" w14:textId="77777777" w:rsidR="00FF37BE" w:rsidRPr="00B00DF1" w:rsidRDefault="00FF37BE" w:rsidP="00C466D6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EBB38" w14:textId="65CF196C" w:rsidR="00FF37BE" w:rsidRPr="00B00DF1" w:rsidRDefault="00FF37BE" w:rsidP="00096C72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£1</w:t>
            </w:r>
            <w:r w:rsidR="00FA4695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30</w:t>
            </w:r>
            <w:r w:rsidRPr="00B00DF1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D00B8E" w:rsidRPr="00C548CD" w14:paraId="0E26624E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C8D7" w14:textId="77777777" w:rsidR="00D00B8E" w:rsidRPr="000D0786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AA22" w14:textId="65E9DE8A" w:rsidR="00D00B8E" w:rsidRPr="000D0786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0D0786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R Beevers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C5E0" w14:textId="1D2E06C0" w:rsidR="00D00B8E" w:rsidRPr="000D0786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0D0786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Parish Clerk</w:t>
            </w:r>
            <w:r w:rsidR="000D0786" w:rsidRPr="000D0786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EF07" w14:textId="41E9645E" w:rsidR="00D00B8E" w:rsidRPr="000D0786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0D0786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B26A" w14:textId="1EB5C695" w:rsidR="00D00B8E" w:rsidRPr="000D0786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0D0786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3677A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448.48</w:t>
            </w:r>
          </w:p>
        </w:tc>
      </w:tr>
      <w:tr w:rsidR="00D00B8E" w:rsidRPr="00C548CD" w14:paraId="55944036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530" w14:textId="77777777" w:rsidR="00D00B8E" w:rsidRPr="00DB2693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20E2" w14:textId="044E6124" w:rsidR="00D00B8E" w:rsidRPr="00D91CE9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J Geddes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4DE7" w14:textId="0F3D8758" w:rsidR="00D00B8E" w:rsidRPr="00D91CE9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Expenses (</w:t>
            </w:r>
            <w:r w:rsidR="00830CB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Ch</w:t>
            </w:r>
            <w:r w:rsidR="00763B7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airmans retirement party</w:t>
            </w: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5B8D" w14:textId="46FE04DA" w:rsidR="00D00B8E" w:rsidRPr="00D91CE9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91CE9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830CB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266.73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18BF" w14:textId="2B659752" w:rsidR="00D00B8E" w:rsidRPr="00DB2693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D00B8E" w:rsidRPr="00C548CD" w14:paraId="5F04BA23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6811" w14:textId="77777777" w:rsidR="00D00B8E" w:rsidRPr="00D00B8E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F632" w14:textId="33264DA3" w:rsidR="00D00B8E" w:rsidRPr="00D00B8E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00B8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North Yorkshire Council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A178" w14:textId="3559BB98" w:rsidR="00D00B8E" w:rsidRPr="00D00B8E" w:rsidRDefault="000E783D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Bins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7978" w14:textId="08D29142" w:rsidR="00D00B8E" w:rsidRPr="00D00B8E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00B8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0E783D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44.86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DA9D" w14:textId="77777777" w:rsidR="00D00B8E" w:rsidRPr="00DB2693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D00B8E" w:rsidRPr="00C548CD" w14:paraId="15EFB7E3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C0F7" w14:textId="77777777" w:rsidR="00D00B8E" w:rsidRPr="00D00B8E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87D7" w14:textId="4B075FE3" w:rsidR="00D00B8E" w:rsidRPr="00D00B8E" w:rsidRDefault="00551083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North Yorkshire Council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2137" w14:textId="3DEB8513" w:rsidR="00D00B8E" w:rsidRPr="00D00B8E" w:rsidRDefault="00551083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Recycling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01A38" w14:textId="026704CE" w:rsidR="00D00B8E" w:rsidRPr="00D00B8E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00B8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551083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25.04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84A6" w14:textId="77777777" w:rsidR="00D00B8E" w:rsidRPr="00DB2693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D00B8E" w:rsidRPr="00C548CD" w14:paraId="6A7C4323" w14:textId="77777777" w:rsidTr="00B7156E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EF8E" w14:textId="77777777" w:rsidR="00D00B8E" w:rsidRPr="00D00B8E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1060" w14:textId="26499EC8" w:rsidR="00D00B8E" w:rsidRPr="00D00B8E" w:rsidRDefault="00910903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Mad Cow Design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FB07" w14:textId="3A8CAD8A" w:rsidR="00D00B8E" w:rsidRPr="00D00B8E" w:rsidRDefault="00910903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Chairmans </w:t>
            </w:r>
            <w:r w:rsidR="00FC411B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Retirement</w:t>
            </w: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C411B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I</w:t>
            </w:r>
            <w:r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nvit</w:t>
            </w:r>
            <w:r w:rsidR="00FC411B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ations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38AC" w14:textId="34BB352F" w:rsidR="00D00B8E" w:rsidRPr="00D00B8E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</w:pPr>
            <w:r w:rsidRPr="00D00B8E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£</w:t>
            </w:r>
            <w:r w:rsidR="00FC411B">
              <w:rPr>
                <w:rFonts w:ascii="Aptos" w:hAnsi="Aptos" w:cs="Calibri"/>
                <w:color w:val="000000"/>
                <w:sz w:val="22"/>
                <w:szCs w:val="22"/>
                <w:lang w:eastAsia="en-GB"/>
              </w:rPr>
              <w:t>133.49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582" w14:textId="77777777" w:rsidR="00D00B8E" w:rsidRPr="00DB2693" w:rsidRDefault="00D00B8E" w:rsidP="00D00B8E">
            <w:pPr>
              <w:suppressAutoHyphens w:val="0"/>
              <w:autoSpaceDE/>
              <w:rPr>
                <w:rFonts w:ascii="Aptos" w:hAnsi="Aptos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D00B8E" w:rsidRPr="00C548CD" w14:paraId="7E1F9D19" w14:textId="77777777" w:rsidTr="00B7156E">
        <w:trPr>
          <w:trHeight w:val="288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E6C44" w14:textId="77777777" w:rsidR="00D00B8E" w:rsidRPr="00D00B8E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00B8E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C4D6F" w14:textId="3FE587F8" w:rsidR="00D00B8E" w:rsidRPr="00D00B8E" w:rsidRDefault="00EE7918" w:rsidP="00AD37FE">
            <w:pPr>
              <w:suppressAutoHyphens w:val="0"/>
              <w:autoSpaceDE/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£470.12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38844" w14:textId="2D30C541" w:rsidR="00D00B8E" w:rsidRPr="00DB2693" w:rsidRDefault="00D00B8E" w:rsidP="00D00B8E">
            <w:pPr>
              <w:suppressAutoHyphens w:val="0"/>
              <w:autoSpaceDE/>
              <w:jc w:val="right"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9348E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 w:rsidR="00C616A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GB"/>
              </w:rPr>
              <w:t>1246.23</w:t>
            </w:r>
          </w:p>
        </w:tc>
      </w:tr>
      <w:bookmarkEnd w:id="0"/>
    </w:tbl>
    <w:p w14:paraId="2F590C7B" w14:textId="77777777" w:rsidR="00C466D6" w:rsidRPr="00C548CD" w:rsidRDefault="00C466D6" w:rsidP="00C466D6">
      <w:pPr>
        <w:rPr>
          <w:rFonts w:ascii="Aptos" w:hAnsi="Aptos"/>
          <w:bCs/>
          <w:sz w:val="22"/>
          <w:szCs w:val="22"/>
        </w:rPr>
      </w:pPr>
    </w:p>
    <w:p w14:paraId="75483283" w14:textId="77777777" w:rsidR="00260760" w:rsidRPr="00C548CD" w:rsidRDefault="001F671B" w:rsidP="00260760">
      <w:pPr>
        <w:pStyle w:val="ListParagraph"/>
        <w:numPr>
          <w:ilvl w:val="0"/>
          <w:numId w:val="4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note payments previously authorised and income received.</w:t>
      </w:r>
    </w:p>
    <w:p w14:paraId="30663DA7" w14:textId="4A00F980" w:rsidR="00260760" w:rsidRPr="00C548CD" w:rsidRDefault="009573BC" w:rsidP="005C0952">
      <w:pPr>
        <w:pStyle w:val="ListParagraph"/>
        <w:numPr>
          <w:ilvl w:val="2"/>
          <w:numId w:val="4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June</w:t>
      </w:r>
      <w:r w:rsidR="00C7716F" w:rsidRPr="00C548CD">
        <w:rPr>
          <w:rFonts w:ascii="Aptos" w:hAnsi="Aptos"/>
          <w:bCs/>
          <w:sz w:val="22"/>
          <w:szCs w:val="22"/>
        </w:rPr>
        <w:t xml:space="preserve"> b</w:t>
      </w:r>
      <w:r w:rsidR="002D4BF1" w:rsidRPr="00C548CD">
        <w:rPr>
          <w:rFonts w:ascii="Aptos" w:hAnsi="Aptos"/>
          <w:bCs/>
          <w:sz w:val="22"/>
          <w:szCs w:val="22"/>
        </w:rPr>
        <w:t xml:space="preserve">ank </w:t>
      </w:r>
      <w:r w:rsidR="00C7716F" w:rsidRPr="00C548CD">
        <w:rPr>
          <w:rFonts w:ascii="Aptos" w:hAnsi="Aptos"/>
          <w:bCs/>
          <w:sz w:val="22"/>
          <w:szCs w:val="22"/>
        </w:rPr>
        <w:t>s</w:t>
      </w:r>
      <w:r w:rsidR="002D4BF1" w:rsidRPr="00C548CD">
        <w:rPr>
          <w:rFonts w:ascii="Aptos" w:hAnsi="Aptos"/>
          <w:bCs/>
          <w:sz w:val="22"/>
          <w:szCs w:val="22"/>
        </w:rPr>
        <w:t>tatement</w:t>
      </w:r>
      <w:r w:rsidR="00C7716F" w:rsidRPr="00C548CD">
        <w:rPr>
          <w:rFonts w:ascii="Aptos" w:hAnsi="Aptos"/>
          <w:bCs/>
          <w:sz w:val="22"/>
          <w:szCs w:val="22"/>
        </w:rPr>
        <w:t xml:space="preserve"> to be reviewed by Councillors</w:t>
      </w:r>
      <w:r w:rsidR="00260760" w:rsidRPr="00C548CD">
        <w:rPr>
          <w:rFonts w:ascii="Aptos" w:hAnsi="Aptos"/>
          <w:bCs/>
          <w:sz w:val="22"/>
          <w:szCs w:val="22"/>
        </w:rPr>
        <w:t>.</w:t>
      </w:r>
    </w:p>
    <w:p w14:paraId="3DBCB905" w14:textId="77777777" w:rsidR="0063083D" w:rsidRPr="008C0A64" w:rsidRDefault="0063083D" w:rsidP="008C0A64">
      <w:pPr>
        <w:rPr>
          <w:rFonts w:ascii="Aptos" w:hAnsi="Aptos"/>
          <w:bCs/>
          <w:sz w:val="22"/>
          <w:szCs w:val="22"/>
        </w:rPr>
      </w:pPr>
    </w:p>
    <w:p w14:paraId="72EAB5E5" w14:textId="71A2D3F8" w:rsidR="00E04900" w:rsidRPr="00C548CD" w:rsidRDefault="00380F6F" w:rsidP="00E04900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consider the following new correspondence received and decide action where necessary</w:t>
      </w:r>
      <w:r w:rsidR="00F06294" w:rsidRPr="00C548CD">
        <w:rPr>
          <w:rFonts w:ascii="Aptos" w:hAnsi="Aptos"/>
          <w:bCs/>
          <w:sz w:val="22"/>
          <w:szCs w:val="22"/>
        </w:rPr>
        <w:t>.</w:t>
      </w:r>
    </w:p>
    <w:p w14:paraId="417BE7B9" w14:textId="34D83E7C" w:rsidR="009F62C6" w:rsidRDefault="00B17535" w:rsidP="00A92BF7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E/>
        <w:spacing w:before="100" w:after="100"/>
        <w:ind w:right="720"/>
        <w:textAlignment w:val="baseline"/>
        <w:rPr>
          <w:rFonts w:ascii="Aptos" w:hAnsi="Aptos" w:cs="Segoe UI"/>
          <w:sz w:val="22"/>
          <w:szCs w:val="22"/>
          <w:bdr w:val="none" w:sz="0" w:space="0" w:color="auto" w:frame="1"/>
          <w:lang w:eastAsia="en-GB"/>
        </w:rPr>
      </w:pPr>
      <w:r>
        <w:rPr>
          <w:rFonts w:ascii="Aptos" w:hAnsi="Aptos" w:cs="Segoe UI"/>
          <w:sz w:val="22"/>
          <w:szCs w:val="22"/>
          <w:bdr w:val="none" w:sz="0" w:space="0" w:color="auto" w:frame="1"/>
          <w:lang w:eastAsia="en-GB"/>
        </w:rPr>
        <w:t xml:space="preserve">Max Campbell – Village Consortium </w:t>
      </w:r>
      <w:r w:rsidR="00BD1322">
        <w:rPr>
          <w:rFonts w:ascii="Aptos" w:hAnsi="Aptos" w:cs="Segoe UI"/>
          <w:sz w:val="22"/>
          <w:szCs w:val="22"/>
          <w:bdr w:val="none" w:sz="0" w:space="0" w:color="auto" w:frame="1"/>
          <w:lang w:eastAsia="en-GB"/>
        </w:rPr>
        <w:t>to purchase land</w:t>
      </w:r>
      <w:r w:rsidR="009F62C6">
        <w:rPr>
          <w:rFonts w:ascii="Aptos" w:hAnsi="Aptos" w:cs="Segoe UI"/>
          <w:sz w:val="22"/>
          <w:szCs w:val="22"/>
          <w:bdr w:val="none" w:sz="0" w:space="0" w:color="auto" w:frame="1"/>
          <w:lang w:eastAsia="en-GB"/>
        </w:rPr>
        <w:t>.</w:t>
      </w:r>
    </w:p>
    <w:p w14:paraId="3F7689B0" w14:textId="77777777" w:rsidR="004A0668" w:rsidRDefault="004A0668" w:rsidP="00D233F2">
      <w:pPr>
        <w:pStyle w:val="ListParagraph"/>
        <w:shd w:val="clear" w:color="auto" w:fill="FFFFFF"/>
        <w:suppressAutoHyphens w:val="0"/>
        <w:autoSpaceDE/>
        <w:spacing w:before="100" w:after="100"/>
        <w:ind w:left="1440" w:right="720"/>
        <w:textAlignment w:val="baseline"/>
        <w:rPr>
          <w:rFonts w:ascii="Aptos" w:hAnsi="Aptos" w:cs="Segoe UI"/>
          <w:sz w:val="22"/>
          <w:szCs w:val="22"/>
          <w:bdr w:val="none" w:sz="0" w:space="0" w:color="auto" w:frame="1"/>
          <w:lang w:eastAsia="en-GB"/>
        </w:rPr>
      </w:pPr>
    </w:p>
    <w:p w14:paraId="6BE8AF4C" w14:textId="7AF59B11" w:rsidR="00B56F31" w:rsidRPr="00C548CD" w:rsidRDefault="00091045" w:rsidP="00091045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Employment matters. </w:t>
      </w:r>
    </w:p>
    <w:p w14:paraId="30978B93" w14:textId="2B940345" w:rsidR="00383034" w:rsidRPr="00C548CD" w:rsidRDefault="00383034" w:rsidP="00383034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 xml:space="preserve">To resolve to exclude members of the press and public under the Public Bodies (Admissions to Meetings) Act 1960) due to the business at agenda </w:t>
      </w:r>
      <w:r w:rsidRPr="00A26CF9">
        <w:rPr>
          <w:rFonts w:ascii="Aptos" w:hAnsi="Aptos"/>
          <w:bCs/>
          <w:sz w:val="22"/>
          <w:szCs w:val="22"/>
        </w:rPr>
        <w:t xml:space="preserve">item </w:t>
      </w:r>
      <w:r w:rsidR="008C0A64" w:rsidRPr="00A26CF9">
        <w:rPr>
          <w:rFonts w:ascii="Aptos" w:hAnsi="Aptos"/>
          <w:bCs/>
          <w:sz w:val="22"/>
          <w:szCs w:val="22"/>
        </w:rPr>
        <w:t>14</w:t>
      </w:r>
      <w:r w:rsidRPr="00C548CD">
        <w:rPr>
          <w:rFonts w:ascii="Aptos" w:hAnsi="Aptos"/>
          <w:bCs/>
          <w:sz w:val="22"/>
          <w:szCs w:val="22"/>
        </w:rPr>
        <w:t xml:space="preserve"> being prejudicial to the public interest. </w:t>
      </w:r>
    </w:p>
    <w:p w14:paraId="559FB016" w14:textId="77777777" w:rsidR="00E47A02" w:rsidRDefault="00871038" w:rsidP="00B56F31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Update regarding</w:t>
      </w:r>
      <w:r w:rsidR="00383034" w:rsidRPr="00C548CD">
        <w:rPr>
          <w:rFonts w:ascii="Aptos" w:hAnsi="Aptos"/>
          <w:bCs/>
          <w:sz w:val="22"/>
          <w:szCs w:val="22"/>
        </w:rPr>
        <w:t xml:space="preserve"> new </w:t>
      </w:r>
      <w:r w:rsidR="00B56F31" w:rsidRPr="00C548CD">
        <w:rPr>
          <w:rFonts w:ascii="Aptos" w:hAnsi="Aptos"/>
          <w:bCs/>
          <w:sz w:val="22"/>
          <w:szCs w:val="22"/>
        </w:rPr>
        <w:t>Parish Clerk</w:t>
      </w:r>
      <w:r w:rsidR="00BF696D">
        <w:rPr>
          <w:rFonts w:ascii="Aptos" w:hAnsi="Aptos"/>
          <w:bCs/>
          <w:sz w:val="22"/>
          <w:szCs w:val="22"/>
        </w:rPr>
        <w:t xml:space="preserve"> position</w:t>
      </w:r>
      <w:r w:rsidR="00383034" w:rsidRPr="00C548CD">
        <w:rPr>
          <w:rFonts w:ascii="Aptos" w:hAnsi="Aptos"/>
          <w:bCs/>
          <w:sz w:val="22"/>
          <w:szCs w:val="22"/>
        </w:rPr>
        <w:t>.</w:t>
      </w:r>
    </w:p>
    <w:p w14:paraId="58E32D34" w14:textId="66185DD4" w:rsidR="00856E1D" w:rsidRDefault="00E47A02" w:rsidP="00B56F31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Confirm RFO </w:t>
      </w:r>
      <w:r w:rsidR="00856E1D">
        <w:rPr>
          <w:rFonts w:ascii="Aptos" w:hAnsi="Aptos"/>
          <w:bCs/>
          <w:sz w:val="22"/>
          <w:szCs w:val="22"/>
        </w:rPr>
        <w:t>hourly rate</w:t>
      </w:r>
      <w:r w:rsidR="0061251D">
        <w:rPr>
          <w:rFonts w:ascii="Aptos" w:hAnsi="Aptos"/>
          <w:bCs/>
          <w:sz w:val="22"/>
          <w:szCs w:val="22"/>
        </w:rPr>
        <w:t>.</w:t>
      </w:r>
    </w:p>
    <w:p w14:paraId="0787110A" w14:textId="389C7A9B" w:rsidR="00B56F31" w:rsidRPr="00C548CD" w:rsidRDefault="00856E1D" w:rsidP="00B56F31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Confirm in</w:t>
      </w:r>
      <w:r w:rsidR="0061251D">
        <w:rPr>
          <w:rFonts w:ascii="Aptos" w:hAnsi="Aptos"/>
          <w:bCs/>
          <w:sz w:val="22"/>
          <w:szCs w:val="22"/>
        </w:rPr>
        <w:t>terim clerk hourly rate.</w:t>
      </w:r>
      <w:r w:rsidR="002A5859">
        <w:rPr>
          <w:rFonts w:ascii="Aptos" w:hAnsi="Aptos"/>
          <w:bCs/>
          <w:sz w:val="22"/>
          <w:szCs w:val="22"/>
        </w:rPr>
        <w:t xml:space="preserve"> </w:t>
      </w:r>
    </w:p>
    <w:p w14:paraId="30B0414D" w14:textId="52C5089F" w:rsidR="008154E3" w:rsidRPr="00C548CD" w:rsidRDefault="00380F6F" w:rsidP="009F1157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notify the clerk of matters for inclusion on the agenda of the next meeting.</w:t>
      </w:r>
    </w:p>
    <w:p w14:paraId="60B00EF9" w14:textId="77777777" w:rsidR="005D159C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confirm the agreed date of the next council meeting as</w:t>
      </w:r>
      <w:r w:rsidR="005D159C" w:rsidRPr="00C548CD">
        <w:rPr>
          <w:rFonts w:ascii="Aptos" w:hAnsi="Aptos"/>
          <w:bCs/>
          <w:sz w:val="22"/>
          <w:szCs w:val="22"/>
        </w:rPr>
        <w:t>:</w:t>
      </w:r>
    </w:p>
    <w:p w14:paraId="0E7722A5" w14:textId="24F03790" w:rsidR="008C0A64" w:rsidRPr="00C548CD" w:rsidRDefault="008C0A64" w:rsidP="008C0A64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bookmarkStart w:id="1" w:name="_Hlk188476282"/>
      <w:r w:rsidRPr="00C548CD">
        <w:rPr>
          <w:rFonts w:ascii="Aptos" w:hAnsi="Aptos"/>
          <w:bCs/>
          <w:sz w:val="22"/>
          <w:szCs w:val="22"/>
        </w:rPr>
        <w:t>Wednesday 1</w:t>
      </w:r>
      <w:r w:rsidR="00266462">
        <w:rPr>
          <w:rFonts w:ascii="Aptos" w:hAnsi="Aptos"/>
          <w:bCs/>
          <w:sz w:val="22"/>
          <w:szCs w:val="22"/>
        </w:rPr>
        <w:t>6</w:t>
      </w:r>
      <w:r w:rsidRPr="00C548CD">
        <w:rPr>
          <w:rFonts w:ascii="Aptos" w:hAnsi="Aptos"/>
          <w:bCs/>
          <w:sz w:val="22"/>
          <w:szCs w:val="22"/>
          <w:vertAlign w:val="superscript"/>
        </w:rPr>
        <w:t>th</w:t>
      </w:r>
      <w:r w:rsidRPr="00C548CD">
        <w:rPr>
          <w:rFonts w:ascii="Aptos" w:hAnsi="Aptos"/>
          <w:bCs/>
          <w:sz w:val="22"/>
          <w:szCs w:val="22"/>
        </w:rPr>
        <w:t xml:space="preserve"> Ju</w:t>
      </w:r>
      <w:r w:rsidR="00266462">
        <w:rPr>
          <w:rFonts w:ascii="Aptos" w:hAnsi="Aptos"/>
          <w:bCs/>
          <w:sz w:val="22"/>
          <w:szCs w:val="22"/>
        </w:rPr>
        <w:t>ly</w:t>
      </w:r>
      <w:r w:rsidRPr="00C548CD">
        <w:rPr>
          <w:rFonts w:ascii="Aptos" w:hAnsi="Aptos"/>
          <w:bCs/>
          <w:sz w:val="22"/>
          <w:szCs w:val="22"/>
        </w:rPr>
        <w:t xml:space="preserve"> 2025.</w:t>
      </w:r>
    </w:p>
    <w:p w14:paraId="21C9D2B0" w14:textId="77777777" w:rsidR="00845D4A" w:rsidRPr="00C548CD" w:rsidRDefault="00380F6F" w:rsidP="00380F6F">
      <w:pPr>
        <w:pStyle w:val="ListParagraph"/>
        <w:numPr>
          <w:ilvl w:val="0"/>
          <w:numId w:val="2"/>
        </w:numPr>
        <w:rPr>
          <w:rFonts w:ascii="Aptos" w:hAnsi="Aptos"/>
          <w:bCs/>
          <w:sz w:val="22"/>
          <w:szCs w:val="22"/>
        </w:rPr>
      </w:pPr>
      <w:r w:rsidRPr="00C548CD">
        <w:rPr>
          <w:rFonts w:ascii="Aptos" w:hAnsi="Aptos"/>
          <w:bCs/>
          <w:sz w:val="22"/>
          <w:szCs w:val="22"/>
        </w:rPr>
        <w:t>To note the dates of future council/committee meetings as below:</w:t>
      </w:r>
      <w:r w:rsidR="00D51CC5" w:rsidRPr="00C548CD">
        <w:rPr>
          <w:rFonts w:ascii="Aptos" w:hAnsi="Aptos"/>
          <w:bCs/>
          <w:sz w:val="22"/>
          <w:szCs w:val="22"/>
        </w:rPr>
        <w:t xml:space="preserve"> </w:t>
      </w:r>
    </w:p>
    <w:p w14:paraId="19C94841" w14:textId="5E708621" w:rsidR="00AE58D7" w:rsidRDefault="00F117EA" w:rsidP="00AE58D7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No meeting in August</w:t>
      </w:r>
      <w:r w:rsidR="000A0FA9" w:rsidRPr="00C548CD">
        <w:rPr>
          <w:rFonts w:ascii="Aptos" w:hAnsi="Aptos"/>
          <w:bCs/>
          <w:sz w:val="22"/>
          <w:szCs w:val="22"/>
        </w:rPr>
        <w:t>.</w:t>
      </w:r>
    </w:p>
    <w:p w14:paraId="530489F2" w14:textId="002F4E21" w:rsidR="008C0A64" w:rsidRPr="00C548CD" w:rsidRDefault="00F117EA" w:rsidP="00AE58D7">
      <w:pPr>
        <w:pStyle w:val="ListParagraph"/>
        <w:numPr>
          <w:ilvl w:val="1"/>
          <w:numId w:val="2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Wednesday 17</w:t>
      </w:r>
      <w:r w:rsidRPr="00F117EA">
        <w:rPr>
          <w:rFonts w:ascii="Aptos" w:hAnsi="Aptos"/>
          <w:bCs/>
          <w:sz w:val="22"/>
          <w:szCs w:val="22"/>
          <w:vertAlign w:val="superscript"/>
        </w:rPr>
        <w:t>th</w:t>
      </w:r>
      <w:r>
        <w:rPr>
          <w:rFonts w:ascii="Aptos" w:hAnsi="Aptos"/>
          <w:bCs/>
          <w:sz w:val="22"/>
          <w:szCs w:val="22"/>
        </w:rPr>
        <w:t xml:space="preserve"> September 2</w:t>
      </w:r>
      <w:r w:rsidR="00580FE5">
        <w:rPr>
          <w:rFonts w:ascii="Aptos" w:hAnsi="Aptos"/>
          <w:bCs/>
          <w:sz w:val="22"/>
          <w:szCs w:val="22"/>
        </w:rPr>
        <w:t>025</w:t>
      </w:r>
      <w:r w:rsidR="008C0A64">
        <w:rPr>
          <w:rFonts w:ascii="Aptos" w:hAnsi="Aptos"/>
          <w:bCs/>
          <w:sz w:val="22"/>
          <w:szCs w:val="22"/>
        </w:rPr>
        <w:t>.</w:t>
      </w:r>
    </w:p>
    <w:p w14:paraId="6A4973F1" w14:textId="77777777" w:rsidR="00AE58D7" w:rsidRPr="00C548CD" w:rsidRDefault="00AE58D7" w:rsidP="00AE58D7">
      <w:pPr>
        <w:pStyle w:val="ListParagraph"/>
        <w:ind w:left="1440"/>
        <w:rPr>
          <w:rFonts w:ascii="Aptos" w:hAnsi="Aptos"/>
          <w:bCs/>
          <w:sz w:val="22"/>
          <w:szCs w:val="22"/>
        </w:rPr>
      </w:pPr>
    </w:p>
    <w:bookmarkEnd w:id="1"/>
    <w:p w14:paraId="0D20B417" w14:textId="2FA7EE6B" w:rsidR="00CC3264" w:rsidRPr="00C548CD" w:rsidRDefault="00CC3264">
      <w:pPr>
        <w:rPr>
          <w:rFonts w:ascii="Aptos" w:hAnsi="Aptos"/>
          <w:bCs/>
          <w:sz w:val="22"/>
          <w:szCs w:val="22"/>
        </w:rPr>
      </w:pPr>
    </w:p>
    <w:sectPr w:rsidR="00CC3264" w:rsidRPr="00C548CD" w:rsidSect="000D55AD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23C4" w14:textId="77777777" w:rsidR="00C04F62" w:rsidRDefault="00C04F62" w:rsidP="00380F6F">
      <w:r>
        <w:separator/>
      </w:r>
    </w:p>
  </w:endnote>
  <w:endnote w:type="continuationSeparator" w:id="0">
    <w:p w14:paraId="642CEC02" w14:textId="77777777" w:rsidR="00C04F62" w:rsidRDefault="00C04F62" w:rsidP="003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435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41DE2" w14:textId="663300B3" w:rsidR="005D159C" w:rsidRDefault="005D159C">
            <w:pPr>
              <w:pStyle w:val="Footer"/>
              <w:jc w:val="right"/>
            </w:pPr>
            <w:r w:rsidRPr="005D159C">
              <w:rPr>
                <w:rFonts w:ascii="Aptos" w:hAnsi="Aptos"/>
              </w:rPr>
              <w:t xml:space="preserve">Page </w: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begin"/>
            </w:r>
            <w:r w:rsidRPr="005D159C">
              <w:rPr>
                <w:rFonts w:ascii="Aptos" w:hAnsi="Aptos"/>
                <w:b/>
                <w:bCs/>
              </w:rPr>
              <w:instrText>PAGE</w:instrTex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separate"/>
            </w:r>
            <w:r w:rsidRPr="005D159C">
              <w:rPr>
                <w:rFonts w:ascii="Aptos" w:hAnsi="Aptos"/>
                <w:b/>
                <w:bCs/>
              </w:rPr>
              <w:t>2</w: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end"/>
            </w:r>
            <w:r w:rsidRPr="005D159C">
              <w:rPr>
                <w:rFonts w:ascii="Aptos" w:hAnsi="Aptos"/>
              </w:rPr>
              <w:t xml:space="preserve"> of </w: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begin"/>
            </w:r>
            <w:r w:rsidRPr="005D159C">
              <w:rPr>
                <w:rFonts w:ascii="Aptos" w:hAnsi="Aptos"/>
                <w:b/>
                <w:bCs/>
              </w:rPr>
              <w:instrText>NUMPAGES</w:instrTex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separate"/>
            </w:r>
            <w:r w:rsidRPr="005D159C">
              <w:rPr>
                <w:rFonts w:ascii="Aptos" w:hAnsi="Aptos"/>
                <w:b/>
                <w:bCs/>
              </w:rPr>
              <w:t>2</w:t>
            </w:r>
            <w:r w:rsidRPr="005D159C">
              <w:rPr>
                <w:rFonts w:ascii="Aptos" w:hAnsi="Apto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61B74" w14:textId="77777777" w:rsidR="005D159C" w:rsidRDefault="005D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8A08" w14:textId="77777777" w:rsidR="00C04F62" w:rsidRDefault="00C04F62" w:rsidP="00380F6F">
      <w:r>
        <w:separator/>
      </w:r>
    </w:p>
  </w:footnote>
  <w:footnote w:type="continuationSeparator" w:id="0">
    <w:p w14:paraId="4EB3E192" w14:textId="77777777" w:rsidR="00C04F62" w:rsidRDefault="00C04F62" w:rsidP="003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708A" w14:textId="77777777" w:rsidR="00380F6F" w:rsidRPr="00CD481F" w:rsidRDefault="00380F6F" w:rsidP="00380F6F">
    <w:pPr>
      <w:pStyle w:val="Header"/>
      <w:jc w:val="center"/>
      <w:rPr>
        <w:rFonts w:ascii="Aptos" w:hAnsi="Aptos"/>
        <w:b/>
        <w:sz w:val="24"/>
        <w:szCs w:val="24"/>
      </w:rPr>
    </w:pPr>
    <w:r w:rsidRPr="00CD481F">
      <w:rPr>
        <w:rFonts w:ascii="Aptos" w:hAnsi="Aptos"/>
        <w:b/>
        <w:sz w:val="24"/>
        <w:szCs w:val="24"/>
      </w:rPr>
      <w:t>SPOFFORTH-WITH-STOCKELD PARISH COUNCIL</w:t>
    </w:r>
  </w:p>
  <w:p w14:paraId="3CB7EE5A" w14:textId="710814F0" w:rsidR="00380F6F" w:rsidRPr="00380F6F" w:rsidRDefault="00111739" w:rsidP="00380F6F">
    <w:pPr>
      <w:pStyle w:val="Header"/>
      <w:jc w:val="center"/>
      <w:rPr>
        <w:rFonts w:ascii="Aptos" w:hAnsi="Aptos"/>
        <w:b/>
        <w:sz w:val="24"/>
        <w:szCs w:val="24"/>
      </w:rPr>
    </w:pPr>
    <w:r>
      <w:rPr>
        <w:rFonts w:ascii="Aptos" w:hAnsi="Aptos"/>
        <w:b/>
        <w:sz w:val="24"/>
        <w:szCs w:val="24"/>
      </w:rPr>
      <w:t>AGENDA</w:t>
    </w:r>
    <w:r w:rsidR="00E0350B">
      <w:rPr>
        <w:rFonts w:ascii="Aptos" w:hAnsi="Aptos"/>
        <w:b/>
        <w:sz w:val="24"/>
        <w:szCs w:val="24"/>
      </w:rPr>
      <w:t xml:space="preserve"> </w:t>
    </w:r>
    <w:r w:rsidR="00FD0E05">
      <w:rPr>
        <w:rFonts w:ascii="Aptos" w:hAnsi="Aptos"/>
        <w:b/>
        <w:sz w:val="24"/>
        <w:szCs w:val="24"/>
      </w:rPr>
      <w:t>18</w:t>
    </w:r>
    <w:r w:rsidR="00EF48DD" w:rsidRPr="00EF48DD">
      <w:rPr>
        <w:rFonts w:ascii="Aptos" w:hAnsi="Aptos"/>
        <w:b/>
        <w:sz w:val="24"/>
        <w:szCs w:val="24"/>
        <w:vertAlign w:val="superscript"/>
      </w:rPr>
      <w:t>th</w:t>
    </w:r>
    <w:r w:rsidR="00EF48DD">
      <w:rPr>
        <w:rFonts w:ascii="Aptos" w:hAnsi="Aptos"/>
        <w:b/>
        <w:sz w:val="24"/>
        <w:szCs w:val="24"/>
      </w:rPr>
      <w:t xml:space="preserve"> June</w:t>
    </w:r>
    <w:r w:rsidR="00FD0E05">
      <w:rPr>
        <w:rFonts w:ascii="Aptos" w:hAnsi="Aptos"/>
        <w:b/>
        <w:sz w:val="24"/>
        <w:szCs w:val="24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6CDF" w14:textId="77777777" w:rsidR="00111739" w:rsidRPr="00CD481F" w:rsidRDefault="00111739" w:rsidP="00111739">
    <w:pPr>
      <w:pStyle w:val="Header"/>
      <w:jc w:val="center"/>
      <w:rPr>
        <w:rFonts w:ascii="Aptos" w:hAnsi="Aptos"/>
        <w:b/>
        <w:sz w:val="24"/>
        <w:szCs w:val="24"/>
      </w:rPr>
    </w:pPr>
    <w:r w:rsidRPr="00CD481F">
      <w:rPr>
        <w:rFonts w:ascii="Aptos" w:hAnsi="Aptos"/>
        <w:b/>
        <w:sz w:val="24"/>
        <w:szCs w:val="24"/>
      </w:rPr>
      <w:t>SPOFFORTH-WITH-STOCKELD PARISH COUNCIL</w:t>
    </w:r>
  </w:p>
  <w:p w14:paraId="1C9B8606" w14:textId="36090B17" w:rsidR="00111739" w:rsidRPr="00380F6F" w:rsidRDefault="00111739" w:rsidP="00111739">
    <w:pPr>
      <w:pStyle w:val="Header"/>
      <w:jc w:val="center"/>
      <w:rPr>
        <w:rFonts w:ascii="Aptos" w:hAnsi="Aptos"/>
        <w:b/>
        <w:sz w:val="24"/>
        <w:szCs w:val="24"/>
      </w:rPr>
    </w:pPr>
    <w:r w:rsidRPr="00CD481F">
      <w:rPr>
        <w:rFonts w:ascii="Aptos" w:hAnsi="Aptos"/>
        <w:b/>
        <w:sz w:val="24"/>
        <w:szCs w:val="24"/>
      </w:rPr>
      <w:br/>
      <w:t>Long Memorial Hall, Stocks Hill, Spofforth, HG3 1B</w:t>
    </w:r>
    <w:r w:rsidR="008F32FE">
      <w:rPr>
        <w:rFonts w:ascii="Aptos" w:hAnsi="Aptos"/>
        <w:b/>
        <w:sz w:val="24"/>
        <w:szCs w:val="24"/>
      </w:rPr>
      <w:t>G</w:t>
    </w:r>
    <w:r w:rsidRPr="00CD481F">
      <w:rPr>
        <w:rFonts w:ascii="Aptos" w:hAnsi="Aptos"/>
        <w:b/>
        <w:sz w:val="24"/>
        <w:szCs w:val="24"/>
      </w:rPr>
      <w:br/>
      <w:t>parishclerk@spofforthvillage.org</w:t>
    </w:r>
  </w:p>
  <w:p w14:paraId="37BADB5B" w14:textId="77777777" w:rsidR="00111739" w:rsidRDefault="00111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3355"/>
    <w:multiLevelType w:val="hybridMultilevel"/>
    <w:tmpl w:val="92E0F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4F76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631E"/>
    <w:multiLevelType w:val="hybridMultilevel"/>
    <w:tmpl w:val="8DC8B592"/>
    <w:lvl w:ilvl="0" w:tplc="4F84F764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1CA"/>
    <w:multiLevelType w:val="hybridMultilevel"/>
    <w:tmpl w:val="A95221F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C6304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6825554">
    <w:abstractNumId w:val="3"/>
  </w:num>
  <w:num w:numId="2" w16cid:durableId="496307037">
    <w:abstractNumId w:val="0"/>
  </w:num>
  <w:num w:numId="3" w16cid:durableId="607738561">
    <w:abstractNumId w:val="2"/>
  </w:num>
  <w:num w:numId="4" w16cid:durableId="4491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6F"/>
    <w:rsid w:val="000014BD"/>
    <w:rsid w:val="00005AE7"/>
    <w:rsid w:val="000257FE"/>
    <w:rsid w:val="00025B56"/>
    <w:rsid w:val="000267B8"/>
    <w:rsid w:val="00027A91"/>
    <w:rsid w:val="00031C62"/>
    <w:rsid w:val="000344CF"/>
    <w:rsid w:val="00036889"/>
    <w:rsid w:val="0004197F"/>
    <w:rsid w:val="00041F68"/>
    <w:rsid w:val="000430F8"/>
    <w:rsid w:val="00051854"/>
    <w:rsid w:val="00052533"/>
    <w:rsid w:val="000527C6"/>
    <w:rsid w:val="00053CA3"/>
    <w:rsid w:val="00057DF2"/>
    <w:rsid w:val="000627CB"/>
    <w:rsid w:val="0006327A"/>
    <w:rsid w:val="000653F7"/>
    <w:rsid w:val="00067370"/>
    <w:rsid w:val="00081AE1"/>
    <w:rsid w:val="00082F34"/>
    <w:rsid w:val="00091045"/>
    <w:rsid w:val="00094469"/>
    <w:rsid w:val="000952B7"/>
    <w:rsid w:val="00096C72"/>
    <w:rsid w:val="00097CBE"/>
    <w:rsid w:val="000A0FA9"/>
    <w:rsid w:val="000A4489"/>
    <w:rsid w:val="000A66CD"/>
    <w:rsid w:val="000B38D7"/>
    <w:rsid w:val="000C040E"/>
    <w:rsid w:val="000C086C"/>
    <w:rsid w:val="000C49C4"/>
    <w:rsid w:val="000D0786"/>
    <w:rsid w:val="000D2F89"/>
    <w:rsid w:val="000D341D"/>
    <w:rsid w:val="000D42F8"/>
    <w:rsid w:val="000D4A00"/>
    <w:rsid w:val="000D4E01"/>
    <w:rsid w:val="000D5246"/>
    <w:rsid w:val="000D55AD"/>
    <w:rsid w:val="000E21E1"/>
    <w:rsid w:val="000E5448"/>
    <w:rsid w:val="000E783D"/>
    <w:rsid w:val="000F0932"/>
    <w:rsid w:val="001007F1"/>
    <w:rsid w:val="00102FC4"/>
    <w:rsid w:val="0010325C"/>
    <w:rsid w:val="0010420F"/>
    <w:rsid w:val="00104929"/>
    <w:rsid w:val="001060BE"/>
    <w:rsid w:val="00111739"/>
    <w:rsid w:val="00112E3F"/>
    <w:rsid w:val="001157C1"/>
    <w:rsid w:val="00122478"/>
    <w:rsid w:val="00123637"/>
    <w:rsid w:val="00126430"/>
    <w:rsid w:val="00145A9F"/>
    <w:rsid w:val="00150CBD"/>
    <w:rsid w:val="001551C9"/>
    <w:rsid w:val="001559FE"/>
    <w:rsid w:val="00155BD1"/>
    <w:rsid w:val="00171A20"/>
    <w:rsid w:val="001838C5"/>
    <w:rsid w:val="001841CC"/>
    <w:rsid w:val="00185FA5"/>
    <w:rsid w:val="00187675"/>
    <w:rsid w:val="0019048D"/>
    <w:rsid w:val="001A0D7F"/>
    <w:rsid w:val="001A60AE"/>
    <w:rsid w:val="001A7E2C"/>
    <w:rsid w:val="001B32DD"/>
    <w:rsid w:val="001B6F75"/>
    <w:rsid w:val="001B7FE6"/>
    <w:rsid w:val="001C1A39"/>
    <w:rsid w:val="001C1BDB"/>
    <w:rsid w:val="001D5CEE"/>
    <w:rsid w:val="001D6925"/>
    <w:rsid w:val="001E439E"/>
    <w:rsid w:val="001F2043"/>
    <w:rsid w:val="001F671B"/>
    <w:rsid w:val="002134E8"/>
    <w:rsid w:val="00216781"/>
    <w:rsid w:val="00217E6E"/>
    <w:rsid w:val="002249C6"/>
    <w:rsid w:val="00232A94"/>
    <w:rsid w:val="00234D9D"/>
    <w:rsid w:val="002351F5"/>
    <w:rsid w:val="00235A6C"/>
    <w:rsid w:val="00236D41"/>
    <w:rsid w:val="002370B7"/>
    <w:rsid w:val="00237FB5"/>
    <w:rsid w:val="0024080E"/>
    <w:rsid w:val="002418E9"/>
    <w:rsid w:val="00243346"/>
    <w:rsid w:val="00247AA6"/>
    <w:rsid w:val="00250E98"/>
    <w:rsid w:val="002517FF"/>
    <w:rsid w:val="00251BDD"/>
    <w:rsid w:val="00254627"/>
    <w:rsid w:val="00254BBD"/>
    <w:rsid w:val="0025735B"/>
    <w:rsid w:val="002576AF"/>
    <w:rsid w:val="00260760"/>
    <w:rsid w:val="00260E6E"/>
    <w:rsid w:val="00261C26"/>
    <w:rsid w:val="00263153"/>
    <w:rsid w:val="00265B4D"/>
    <w:rsid w:val="00266462"/>
    <w:rsid w:val="002673BF"/>
    <w:rsid w:val="00271DCC"/>
    <w:rsid w:val="00271F1B"/>
    <w:rsid w:val="00272DF7"/>
    <w:rsid w:val="00272EB3"/>
    <w:rsid w:val="00273FFB"/>
    <w:rsid w:val="00274032"/>
    <w:rsid w:val="002772D8"/>
    <w:rsid w:val="00280BF7"/>
    <w:rsid w:val="00287835"/>
    <w:rsid w:val="00292AE6"/>
    <w:rsid w:val="002940E4"/>
    <w:rsid w:val="00294F9A"/>
    <w:rsid w:val="002951AA"/>
    <w:rsid w:val="00295544"/>
    <w:rsid w:val="002A3753"/>
    <w:rsid w:val="002A5859"/>
    <w:rsid w:val="002A64C1"/>
    <w:rsid w:val="002A7944"/>
    <w:rsid w:val="002B5BC4"/>
    <w:rsid w:val="002B645F"/>
    <w:rsid w:val="002C1952"/>
    <w:rsid w:val="002C7846"/>
    <w:rsid w:val="002D1A99"/>
    <w:rsid w:val="002D2742"/>
    <w:rsid w:val="002D4BF1"/>
    <w:rsid w:val="002E542C"/>
    <w:rsid w:val="002E7BAF"/>
    <w:rsid w:val="002F354E"/>
    <w:rsid w:val="002F428E"/>
    <w:rsid w:val="002F7424"/>
    <w:rsid w:val="0030545E"/>
    <w:rsid w:val="00322E28"/>
    <w:rsid w:val="00326BD2"/>
    <w:rsid w:val="00331E7B"/>
    <w:rsid w:val="0033294A"/>
    <w:rsid w:val="00337415"/>
    <w:rsid w:val="003377AD"/>
    <w:rsid w:val="00340142"/>
    <w:rsid w:val="00340A3C"/>
    <w:rsid w:val="00342E50"/>
    <w:rsid w:val="00353E62"/>
    <w:rsid w:val="00360665"/>
    <w:rsid w:val="00363F6D"/>
    <w:rsid w:val="003677A9"/>
    <w:rsid w:val="0037443F"/>
    <w:rsid w:val="003805D4"/>
    <w:rsid w:val="00380F6F"/>
    <w:rsid w:val="00383034"/>
    <w:rsid w:val="00384078"/>
    <w:rsid w:val="00384E05"/>
    <w:rsid w:val="00387242"/>
    <w:rsid w:val="00392537"/>
    <w:rsid w:val="00393BF4"/>
    <w:rsid w:val="003A0B42"/>
    <w:rsid w:val="003A2331"/>
    <w:rsid w:val="003A6B56"/>
    <w:rsid w:val="003A78A4"/>
    <w:rsid w:val="003B1F1C"/>
    <w:rsid w:val="003B2111"/>
    <w:rsid w:val="003B23CD"/>
    <w:rsid w:val="003C4B94"/>
    <w:rsid w:val="003E03E3"/>
    <w:rsid w:val="003E7BF2"/>
    <w:rsid w:val="003E7C03"/>
    <w:rsid w:val="004004AC"/>
    <w:rsid w:val="00404230"/>
    <w:rsid w:val="0040459B"/>
    <w:rsid w:val="00404D16"/>
    <w:rsid w:val="004108BB"/>
    <w:rsid w:val="00412F90"/>
    <w:rsid w:val="00413963"/>
    <w:rsid w:val="00421F8D"/>
    <w:rsid w:val="004251CD"/>
    <w:rsid w:val="004270B9"/>
    <w:rsid w:val="0043435D"/>
    <w:rsid w:val="00446B4C"/>
    <w:rsid w:val="004504EE"/>
    <w:rsid w:val="004504F2"/>
    <w:rsid w:val="0045133A"/>
    <w:rsid w:val="00452461"/>
    <w:rsid w:val="00460308"/>
    <w:rsid w:val="00462085"/>
    <w:rsid w:val="00467957"/>
    <w:rsid w:val="00470DFE"/>
    <w:rsid w:val="00475388"/>
    <w:rsid w:val="00475F59"/>
    <w:rsid w:val="00481712"/>
    <w:rsid w:val="00486927"/>
    <w:rsid w:val="00492E5D"/>
    <w:rsid w:val="004A0668"/>
    <w:rsid w:val="004A2360"/>
    <w:rsid w:val="004A35C0"/>
    <w:rsid w:val="004A4B4D"/>
    <w:rsid w:val="004B4C7A"/>
    <w:rsid w:val="004B5AC3"/>
    <w:rsid w:val="004B621C"/>
    <w:rsid w:val="004C08FD"/>
    <w:rsid w:val="004C1810"/>
    <w:rsid w:val="004C3A74"/>
    <w:rsid w:val="004D684E"/>
    <w:rsid w:val="004E3B22"/>
    <w:rsid w:val="004E5101"/>
    <w:rsid w:val="004E6839"/>
    <w:rsid w:val="004F2270"/>
    <w:rsid w:val="004F6067"/>
    <w:rsid w:val="00505CD9"/>
    <w:rsid w:val="0051079C"/>
    <w:rsid w:val="00517D77"/>
    <w:rsid w:val="00521D72"/>
    <w:rsid w:val="0052307F"/>
    <w:rsid w:val="00523B65"/>
    <w:rsid w:val="00523F30"/>
    <w:rsid w:val="00524262"/>
    <w:rsid w:val="005317EE"/>
    <w:rsid w:val="005332F9"/>
    <w:rsid w:val="00535DA8"/>
    <w:rsid w:val="005419F0"/>
    <w:rsid w:val="005477F3"/>
    <w:rsid w:val="00551083"/>
    <w:rsid w:val="00554F4F"/>
    <w:rsid w:val="00555D48"/>
    <w:rsid w:val="0055652D"/>
    <w:rsid w:val="005653ED"/>
    <w:rsid w:val="00566166"/>
    <w:rsid w:val="00570352"/>
    <w:rsid w:val="005704FF"/>
    <w:rsid w:val="005746C8"/>
    <w:rsid w:val="00580FE5"/>
    <w:rsid w:val="00584CF4"/>
    <w:rsid w:val="00585640"/>
    <w:rsid w:val="00586AC8"/>
    <w:rsid w:val="00596A85"/>
    <w:rsid w:val="005977A7"/>
    <w:rsid w:val="00597C47"/>
    <w:rsid w:val="005A085B"/>
    <w:rsid w:val="005A0E71"/>
    <w:rsid w:val="005A3710"/>
    <w:rsid w:val="005A7EF0"/>
    <w:rsid w:val="005B1051"/>
    <w:rsid w:val="005B4178"/>
    <w:rsid w:val="005B5A92"/>
    <w:rsid w:val="005B7997"/>
    <w:rsid w:val="005C0952"/>
    <w:rsid w:val="005D159C"/>
    <w:rsid w:val="005D1D79"/>
    <w:rsid w:val="005D2986"/>
    <w:rsid w:val="005D318D"/>
    <w:rsid w:val="005E3F31"/>
    <w:rsid w:val="005E5559"/>
    <w:rsid w:val="005F0645"/>
    <w:rsid w:val="005F2FBC"/>
    <w:rsid w:val="005F499B"/>
    <w:rsid w:val="0061070C"/>
    <w:rsid w:val="0061251D"/>
    <w:rsid w:val="00614B92"/>
    <w:rsid w:val="00624575"/>
    <w:rsid w:val="00625882"/>
    <w:rsid w:val="0063083D"/>
    <w:rsid w:val="00632544"/>
    <w:rsid w:val="00634248"/>
    <w:rsid w:val="00636CCF"/>
    <w:rsid w:val="00641791"/>
    <w:rsid w:val="006445F8"/>
    <w:rsid w:val="006467BE"/>
    <w:rsid w:val="00663F03"/>
    <w:rsid w:val="00666073"/>
    <w:rsid w:val="00672A37"/>
    <w:rsid w:val="0067467E"/>
    <w:rsid w:val="00676934"/>
    <w:rsid w:val="0067747E"/>
    <w:rsid w:val="00680CB2"/>
    <w:rsid w:val="00682CCE"/>
    <w:rsid w:val="0068451E"/>
    <w:rsid w:val="0068556F"/>
    <w:rsid w:val="00685B2B"/>
    <w:rsid w:val="00686F32"/>
    <w:rsid w:val="006870B1"/>
    <w:rsid w:val="00691EF6"/>
    <w:rsid w:val="00692DAB"/>
    <w:rsid w:val="006936D9"/>
    <w:rsid w:val="00696BC5"/>
    <w:rsid w:val="0069793D"/>
    <w:rsid w:val="006A130F"/>
    <w:rsid w:val="006A1AB9"/>
    <w:rsid w:val="006A3CBB"/>
    <w:rsid w:val="006B60FA"/>
    <w:rsid w:val="006C1305"/>
    <w:rsid w:val="006C343D"/>
    <w:rsid w:val="006D2FC5"/>
    <w:rsid w:val="006D50D0"/>
    <w:rsid w:val="006D66DB"/>
    <w:rsid w:val="006E11CB"/>
    <w:rsid w:val="006E76F2"/>
    <w:rsid w:val="00701008"/>
    <w:rsid w:val="007019D2"/>
    <w:rsid w:val="007060F2"/>
    <w:rsid w:val="00712CEC"/>
    <w:rsid w:val="00714A0A"/>
    <w:rsid w:val="00715523"/>
    <w:rsid w:val="00722FDA"/>
    <w:rsid w:val="0072464E"/>
    <w:rsid w:val="00726387"/>
    <w:rsid w:val="007273EC"/>
    <w:rsid w:val="007279CA"/>
    <w:rsid w:val="00734FE5"/>
    <w:rsid w:val="00736764"/>
    <w:rsid w:val="00741119"/>
    <w:rsid w:val="007421CA"/>
    <w:rsid w:val="00742323"/>
    <w:rsid w:val="00742820"/>
    <w:rsid w:val="0074282E"/>
    <w:rsid w:val="00743786"/>
    <w:rsid w:val="00744B06"/>
    <w:rsid w:val="00745E26"/>
    <w:rsid w:val="00746780"/>
    <w:rsid w:val="00752C59"/>
    <w:rsid w:val="00755EAC"/>
    <w:rsid w:val="00761F2B"/>
    <w:rsid w:val="00763B79"/>
    <w:rsid w:val="007647F4"/>
    <w:rsid w:val="00766E45"/>
    <w:rsid w:val="00782459"/>
    <w:rsid w:val="007828F2"/>
    <w:rsid w:val="007829F6"/>
    <w:rsid w:val="00794A38"/>
    <w:rsid w:val="0079696A"/>
    <w:rsid w:val="007A0752"/>
    <w:rsid w:val="007A0895"/>
    <w:rsid w:val="007B11B0"/>
    <w:rsid w:val="007B3E37"/>
    <w:rsid w:val="007B4DCF"/>
    <w:rsid w:val="007C05E4"/>
    <w:rsid w:val="007C1808"/>
    <w:rsid w:val="007C2976"/>
    <w:rsid w:val="007C2F21"/>
    <w:rsid w:val="007C3F83"/>
    <w:rsid w:val="007D22A4"/>
    <w:rsid w:val="007D2DC5"/>
    <w:rsid w:val="007D540E"/>
    <w:rsid w:val="007E72A6"/>
    <w:rsid w:val="0080069A"/>
    <w:rsid w:val="008028A6"/>
    <w:rsid w:val="00805E82"/>
    <w:rsid w:val="008116D4"/>
    <w:rsid w:val="00814BB9"/>
    <w:rsid w:val="008154E3"/>
    <w:rsid w:val="00817F31"/>
    <w:rsid w:val="0082207E"/>
    <w:rsid w:val="008221CF"/>
    <w:rsid w:val="008240E7"/>
    <w:rsid w:val="00830391"/>
    <w:rsid w:val="00830CBE"/>
    <w:rsid w:val="00834547"/>
    <w:rsid w:val="00843F6A"/>
    <w:rsid w:val="00844464"/>
    <w:rsid w:val="00845D4A"/>
    <w:rsid w:val="008467C5"/>
    <w:rsid w:val="008475D3"/>
    <w:rsid w:val="00856E1D"/>
    <w:rsid w:val="008614C2"/>
    <w:rsid w:val="00862911"/>
    <w:rsid w:val="008633FF"/>
    <w:rsid w:val="008646AF"/>
    <w:rsid w:val="00871038"/>
    <w:rsid w:val="00877205"/>
    <w:rsid w:val="008811CB"/>
    <w:rsid w:val="00883140"/>
    <w:rsid w:val="00891340"/>
    <w:rsid w:val="00897B8D"/>
    <w:rsid w:val="00897C61"/>
    <w:rsid w:val="008A0AD7"/>
    <w:rsid w:val="008A2E98"/>
    <w:rsid w:val="008A65F8"/>
    <w:rsid w:val="008A7C02"/>
    <w:rsid w:val="008B1508"/>
    <w:rsid w:val="008B4C54"/>
    <w:rsid w:val="008B7059"/>
    <w:rsid w:val="008C0A64"/>
    <w:rsid w:val="008C1EBC"/>
    <w:rsid w:val="008C5715"/>
    <w:rsid w:val="008D1908"/>
    <w:rsid w:val="008D27DB"/>
    <w:rsid w:val="008D3C66"/>
    <w:rsid w:val="008D7E81"/>
    <w:rsid w:val="008E0B29"/>
    <w:rsid w:val="008E3724"/>
    <w:rsid w:val="008E57CF"/>
    <w:rsid w:val="008F2CA9"/>
    <w:rsid w:val="008F32FE"/>
    <w:rsid w:val="008F3AEF"/>
    <w:rsid w:val="00901558"/>
    <w:rsid w:val="00902D2F"/>
    <w:rsid w:val="00904F45"/>
    <w:rsid w:val="00910903"/>
    <w:rsid w:val="00911716"/>
    <w:rsid w:val="009159CC"/>
    <w:rsid w:val="00915D70"/>
    <w:rsid w:val="00920DE9"/>
    <w:rsid w:val="0092643D"/>
    <w:rsid w:val="0092689B"/>
    <w:rsid w:val="00930007"/>
    <w:rsid w:val="00930E34"/>
    <w:rsid w:val="00933760"/>
    <w:rsid w:val="009344A4"/>
    <w:rsid w:val="009348ED"/>
    <w:rsid w:val="00946D47"/>
    <w:rsid w:val="00950C45"/>
    <w:rsid w:val="00952238"/>
    <w:rsid w:val="009531CB"/>
    <w:rsid w:val="00953535"/>
    <w:rsid w:val="009573BC"/>
    <w:rsid w:val="00961CE8"/>
    <w:rsid w:val="00965A83"/>
    <w:rsid w:val="00967659"/>
    <w:rsid w:val="00971F50"/>
    <w:rsid w:val="00981928"/>
    <w:rsid w:val="0098564F"/>
    <w:rsid w:val="009904EE"/>
    <w:rsid w:val="00990A1A"/>
    <w:rsid w:val="009974C5"/>
    <w:rsid w:val="009A0CFD"/>
    <w:rsid w:val="009A1588"/>
    <w:rsid w:val="009A5252"/>
    <w:rsid w:val="009B1C1F"/>
    <w:rsid w:val="009B4262"/>
    <w:rsid w:val="009B6AC2"/>
    <w:rsid w:val="009B6EDB"/>
    <w:rsid w:val="009B7A9D"/>
    <w:rsid w:val="009C7148"/>
    <w:rsid w:val="009D0FA6"/>
    <w:rsid w:val="009D0FFA"/>
    <w:rsid w:val="009D1B93"/>
    <w:rsid w:val="009E68AC"/>
    <w:rsid w:val="009F1157"/>
    <w:rsid w:val="009F4E86"/>
    <w:rsid w:val="009F62C6"/>
    <w:rsid w:val="009F795A"/>
    <w:rsid w:val="00A00107"/>
    <w:rsid w:val="00A07395"/>
    <w:rsid w:val="00A17C00"/>
    <w:rsid w:val="00A26494"/>
    <w:rsid w:val="00A26CF9"/>
    <w:rsid w:val="00A304FC"/>
    <w:rsid w:val="00A31716"/>
    <w:rsid w:val="00A37306"/>
    <w:rsid w:val="00A418E9"/>
    <w:rsid w:val="00A47825"/>
    <w:rsid w:val="00A53EA9"/>
    <w:rsid w:val="00A54D11"/>
    <w:rsid w:val="00A6074D"/>
    <w:rsid w:val="00A67996"/>
    <w:rsid w:val="00A704BF"/>
    <w:rsid w:val="00A72C87"/>
    <w:rsid w:val="00A8077A"/>
    <w:rsid w:val="00A86D24"/>
    <w:rsid w:val="00A87BBE"/>
    <w:rsid w:val="00A87E9D"/>
    <w:rsid w:val="00A9007B"/>
    <w:rsid w:val="00A9276B"/>
    <w:rsid w:val="00A92BF7"/>
    <w:rsid w:val="00A93FA8"/>
    <w:rsid w:val="00A9459D"/>
    <w:rsid w:val="00A95CFB"/>
    <w:rsid w:val="00A97E24"/>
    <w:rsid w:val="00AA0190"/>
    <w:rsid w:val="00AA3C6E"/>
    <w:rsid w:val="00AB0D36"/>
    <w:rsid w:val="00AB1E47"/>
    <w:rsid w:val="00AB4B0B"/>
    <w:rsid w:val="00AB4E31"/>
    <w:rsid w:val="00AB58A1"/>
    <w:rsid w:val="00AC0680"/>
    <w:rsid w:val="00AC23D0"/>
    <w:rsid w:val="00AC30E4"/>
    <w:rsid w:val="00AC4A04"/>
    <w:rsid w:val="00AC5639"/>
    <w:rsid w:val="00AC5D63"/>
    <w:rsid w:val="00AC6757"/>
    <w:rsid w:val="00AD31BA"/>
    <w:rsid w:val="00AD34BE"/>
    <w:rsid w:val="00AD3616"/>
    <w:rsid w:val="00AD37FE"/>
    <w:rsid w:val="00AE4A78"/>
    <w:rsid w:val="00AE58D7"/>
    <w:rsid w:val="00B00DF1"/>
    <w:rsid w:val="00B021DE"/>
    <w:rsid w:val="00B029FE"/>
    <w:rsid w:val="00B049CE"/>
    <w:rsid w:val="00B05429"/>
    <w:rsid w:val="00B060EB"/>
    <w:rsid w:val="00B06D7B"/>
    <w:rsid w:val="00B1164A"/>
    <w:rsid w:val="00B116BC"/>
    <w:rsid w:val="00B125F8"/>
    <w:rsid w:val="00B17535"/>
    <w:rsid w:val="00B17B74"/>
    <w:rsid w:val="00B17BCE"/>
    <w:rsid w:val="00B20033"/>
    <w:rsid w:val="00B20395"/>
    <w:rsid w:val="00B211E5"/>
    <w:rsid w:val="00B27E15"/>
    <w:rsid w:val="00B323CF"/>
    <w:rsid w:val="00B374C4"/>
    <w:rsid w:val="00B420D9"/>
    <w:rsid w:val="00B429FC"/>
    <w:rsid w:val="00B466A9"/>
    <w:rsid w:val="00B47698"/>
    <w:rsid w:val="00B54B63"/>
    <w:rsid w:val="00B56F31"/>
    <w:rsid w:val="00B627BE"/>
    <w:rsid w:val="00B71075"/>
    <w:rsid w:val="00B7156E"/>
    <w:rsid w:val="00B729CD"/>
    <w:rsid w:val="00B764E9"/>
    <w:rsid w:val="00B83224"/>
    <w:rsid w:val="00BA1FEC"/>
    <w:rsid w:val="00BA4DD0"/>
    <w:rsid w:val="00BB1238"/>
    <w:rsid w:val="00BC2545"/>
    <w:rsid w:val="00BC6404"/>
    <w:rsid w:val="00BD1322"/>
    <w:rsid w:val="00BE182A"/>
    <w:rsid w:val="00BE30B3"/>
    <w:rsid w:val="00BE30BA"/>
    <w:rsid w:val="00BE3E13"/>
    <w:rsid w:val="00BE3EC2"/>
    <w:rsid w:val="00BE4265"/>
    <w:rsid w:val="00BE47C8"/>
    <w:rsid w:val="00BE6B39"/>
    <w:rsid w:val="00BF2FE6"/>
    <w:rsid w:val="00BF696D"/>
    <w:rsid w:val="00C010FB"/>
    <w:rsid w:val="00C02F9C"/>
    <w:rsid w:val="00C04F62"/>
    <w:rsid w:val="00C05D18"/>
    <w:rsid w:val="00C17A4D"/>
    <w:rsid w:val="00C238DD"/>
    <w:rsid w:val="00C24581"/>
    <w:rsid w:val="00C27390"/>
    <w:rsid w:val="00C317CC"/>
    <w:rsid w:val="00C466D6"/>
    <w:rsid w:val="00C515D5"/>
    <w:rsid w:val="00C548CD"/>
    <w:rsid w:val="00C562F4"/>
    <w:rsid w:val="00C56B68"/>
    <w:rsid w:val="00C616A1"/>
    <w:rsid w:val="00C61F24"/>
    <w:rsid w:val="00C64BBB"/>
    <w:rsid w:val="00C76587"/>
    <w:rsid w:val="00C7716F"/>
    <w:rsid w:val="00C81EF5"/>
    <w:rsid w:val="00C9045B"/>
    <w:rsid w:val="00CA0532"/>
    <w:rsid w:val="00CA09A7"/>
    <w:rsid w:val="00CA238C"/>
    <w:rsid w:val="00CA296E"/>
    <w:rsid w:val="00CB3B74"/>
    <w:rsid w:val="00CB45DA"/>
    <w:rsid w:val="00CB6338"/>
    <w:rsid w:val="00CC278F"/>
    <w:rsid w:val="00CC3264"/>
    <w:rsid w:val="00CC3D15"/>
    <w:rsid w:val="00CD00AE"/>
    <w:rsid w:val="00CD0BCA"/>
    <w:rsid w:val="00CD348E"/>
    <w:rsid w:val="00CE1C67"/>
    <w:rsid w:val="00CE26C8"/>
    <w:rsid w:val="00CE7767"/>
    <w:rsid w:val="00CE79A1"/>
    <w:rsid w:val="00CF07D7"/>
    <w:rsid w:val="00CF2FC4"/>
    <w:rsid w:val="00CF381E"/>
    <w:rsid w:val="00CF49BF"/>
    <w:rsid w:val="00D00B8E"/>
    <w:rsid w:val="00D02A53"/>
    <w:rsid w:val="00D03F8B"/>
    <w:rsid w:val="00D04EFA"/>
    <w:rsid w:val="00D06B9D"/>
    <w:rsid w:val="00D07147"/>
    <w:rsid w:val="00D159AC"/>
    <w:rsid w:val="00D233F2"/>
    <w:rsid w:val="00D310E8"/>
    <w:rsid w:val="00D313C6"/>
    <w:rsid w:val="00D3278A"/>
    <w:rsid w:val="00D32AAA"/>
    <w:rsid w:val="00D32DFC"/>
    <w:rsid w:val="00D3319D"/>
    <w:rsid w:val="00D33450"/>
    <w:rsid w:val="00D34F15"/>
    <w:rsid w:val="00D405C8"/>
    <w:rsid w:val="00D46452"/>
    <w:rsid w:val="00D51CC5"/>
    <w:rsid w:val="00D55CF3"/>
    <w:rsid w:val="00D61870"/>
    <w:rsid w:val="00D61B1E"/>
    <w:rsid w:val="00D65040"/>
    <w:rsid w:val="00D7704F"/>
    <w:rsid w:val="00D833E8"/>
    <w:rsid w:val="00D83F6F"/>
    <w:rsid w:val="00D84A2D"/>
    <w:rsid w:val="00D86983"/>
    <w:rsid w:val="00D873B6"/>
    <w:rsid w:val="00D91CE9"/>
    <w:rsid w:val="00D93AD0"/>
    <w:rsid w:val="00D9447F"/>
    <w:rsid w:val="00D95FBE"/>
    <w:rsid w:val="00D96ED6"/>
    <w:rsid w:val="00DA0B69"/>
    <w:rsid w:val="00DB2693"/>
    <w:rsid w:val="00DC21C8"/>
    <w:rsid w:val="00DC3A13"/>
    <w:rsid w:val="00DC7AC1"/>
    <w:rsid w:val="00DD2EC2"/>
    <w:rsid w:val="00DD4375"/>
    <w:rsid w:val="00DD657A"/>
    <w:rsid w:val="00DE0710"/>
    <w:rsid w:val="00DE401C"/>
    <w:rsid w:val="00DE4FFC"/>
    <w:rsid w:val="00DE6103"/>
    <w:rsid w:val="00DE68A9"/>
    <w:rsid w:val="00DE72B9"/>
    <w:rsid w:val="00DF647C"/>
    <w:rsid w:val="00E02588"/>
    <w:rsid w:val="00E034A3"/>
    <w:rsid w:val="00E0350B"/>
    <w:rsid w:val="00E04900"/>
    <w:rsid w:val="00E04ABA"/>
    <w:rsid w:val="00E12FC2"/>
    <w:rsid w:val="00E16E31"/>
    <w:rsid w:val="00E22BDD"/>
    <w:rsid w:val="00E317D9"/>
    <w:rsid w:val="00E33A47"/>
    <w:rsid w:val="00E40A1C"/>
    <w:rsid w:val="00E46DC9"/>
    <w:rsid w:val="00E47070"/>
    <w:rsid w:val="00E47A02"/>
    <w:rsid w:val="00E506F5"/>
    <w:rsid w:val="00E516B1"/>
    <w:rsid w:val="00E6199F"/>
    <w:rsid w:val="00E65F13"/>
    <w:rsid w:val="00E66C4A"/>
    <w:rsid w:val="00E72543"/>
    <w:rsid w:val="00E735C3"/>
    <w:rsid w:val="00E75743"/>
    <w:rsid w:val="00E75A42"/>
    <w:rsid w:val="00E90A3E"/>
    <w:rsid w:val="00E91F8D"/>
    <w:rsid w:val="00E92094"/>
    <w:rsid w:val="00EA689E"/>
    <w:rsid w:val="00EA68EA"/>
    <w:rsid w:val="00EA7B8C"/>
    <w:rsid w:val="00EB27AF"/>
    <w:rsid w:val="00EB41C8"/>
    <w:rsid w:val="00EB587F"/>
    <w:rsid w:val="00EB6F40"/>
    <w:rsid w:val="00EC1B7A"/>
    <w:rsid w:val="00EC1F39"/>
    <w:rsid w:val="00EC2118"/>
    <w:rsid w:val="00EC4620"/>
    <w:rsid w:val="00EC6821"/>
    <w:rsid w:val="00ED08F5"/>
    <w:rsid w:val="00ED7D1B"/>
    <w:rsid w:val="00EE6904"/>
    <w:rsid w:val="00EE7918"/>
    <w:rsid w:val="00EE7AC0"/>
    <w:rsid w:val="00EF388F"/>
    <w:rsid w:val="00EF3DBE"/>
    <w:rsid w:val="00EF48DD"/>
    <w:rsid w:val="00EF4A13"/>
    <w:rsid w:val="00F00B7B"/>
    <w:rsid w:val="00F01709"/>
    <w:rsid w:val="00F01A48"/>
    <w:rsid w:val="00F01B04"/>
    <w:rsid w:val="00F02BD4"/>
    <w:rsid w:val="00F04F47"/>
    <w:rsid w:val="00F06152"/>
    <w:rsid w:val="00F06294"/>
    <w:rsid w:val="00F117EA"/>
    <w:rsid w:val="00F14F3F"/>
    <w:rsid w:val="00F211FA"/>
    <w:rsid w:val="00F2774A"/>
    <w:rsid w:val="00F33C52"/>
    <w:rsid w:val="00F362B4"/>
    <w:rsid w:val="00F42DF3"/>
    <w:rsid w:val="00F45B15"/>
    <w:rsid w:val="00F56502"/>
    <w:rsid w:val="00F63237"/>
    <w:rsid w:val="00F64857"/>
    <w:rsid w:val="00F64F9C"/>
    <w:rsid w:val="00F711CD"/>
    <w:rsid w:val="00F72D45"/>
    <w:rsid w:val="00F74401"/>
    <w:rsid w:val="00F761E2"/>
    <w:rsid w:val="00F831CD"/>
    <w:rsid w:val="00F86ACA"/>
    <w:rsid w:val="00F96C73"/>
    <w:rsid w:val="00FA21D3"/>
    <w:rsid w:val="00FA2487"/>
    <w:rsid w:val="00FA40A3"/>
    <w:rsid w:val="00FA4695"/>
    <w:rsid w:val="00FB075C"/>
    <w:rsid w:val="00FB0E20"/>
    <w:rsid w:val="00FB321A"/>
    <w:rsid w:val="00FB3ABC"/>
    <w:rsid w:val="00FB62A6"/>
    <w:rsid w:val="00FC3582"/>
    <w:rsid w:val="00FC411B"/>
    <w:rsid w:val="00FC521A"/>
    <w:rsid w:val="00FC7789"/>
    <w:rsid w:val="00FD0E05"/>
    <w:rsid w:val="00FD15EA"/>
    <w:rsid w:val="00FD1D73"/>
    <w:rsid w:val="00FD1F6F"/>
    <w:rsid w:val="00FD25E0"/>
    <w:rsid w:val="00FF227D"/>
    <w:rsid w:val="00FF37BE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DF45"/>
  <w15:chartTrackingRefBased/>
  <w15:docId w15:val="{8061BA57-D8B2-4CFB-864D-3247F85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0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F6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0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F6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380F6F"/>
    <w:pPr>
      <w:ind w:left="720"/>
      <w:contextualSpacing/>
    </w:pPr>
  </w:style>
  <w:style w:type="table" w:styleId="TableGrid">
    <w:name w:val="Table Grid"/>
    <w:basedOn w:val="TableNormal"/>
    <w:uiPriority w:val="39"/>
    <w:rsid w:val="008A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582lco7eu">
    <w:name w:val="mark582lco7eu"/>
    <w:basedOn w:val="DefaultParagraphFont"/>
    <w:rsid w:val="00A9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Schofield</dc:creator>
  <cp:keywords/>
  <dc:description/>
  <cp:lastModifiedBy>Spofforth Parish Clerk</cp:lastModifiedBy>
  <cp:revision>4</cp:revision>
  <cp:lastPrinted>2025-05-15T22:04:00Z</cp:lastPrinted>
  <dcterms:created xsi:type="dcterms:W3CDTF">2025-06-14T19:05:00Z</dcterms:created>
  <dcterms:modified xsi:type="dcterms:W3CDTF">2025-06-14T19:40:00Z</dcterms:modified>
</cp:coreProperties>
</file>