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AB71" w14:textId="217845C9" w:rsidR="00380F6F" w:rsidRPr="00C548CD" w:rsidRDefault="00446B4C" w:rsidP="00380F6F">
      <w:pPr>
        <w:jc w:val="both"/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ab/>
      </w:r>
      <w:r w:rsidRPr="00C548CD">
        <w:rPr>
          <w:rFonts w:ascii="Aptos" w:hAnsi="Aptos"/>
          <w:bCs/>
          <w:sz w:val="22"/>
          <w:szCs w:val="22"/>
        </w:rPr>
        <w:tab/>
      </w:r>
      <w:r w:rsidR="00380F6F" w:rsidRPr="00C548CD">
        <w:rPr>
          <w:rFonts w:ascii="Aptos" w:hAnsi="Aptos"/>
          <w:bCs/>
          <w:sz w:val="22"/>
          <w:szCs w:val="22"/>
        </w:rPr>
        <w:tab/>
      </w:r>
      <w:r w:rsidR="00380F6F" w:rsidRPr="00C548CD">
        <w:rPr>
          <w:rFonts w:ascii="Aptos" w:hAnsi="Aptos"/>
          <w:bCs/>
          <w:sz w:val="22"/>
          <w:szCs w:val="22"/>
        </w:rPr>
        <w:tab/>
      </w:r>
      <w:r w:rsidR="00380F6F" w:rsidRPr="00C548CD">
        <w:rPr>
          <w:rFonts w:ascii="Aptos" w:hAnsi="Aptos"/>
          <w:bCs/>
          <w:sz w:val="22"/>
          <w:szCs w:val="22"/>
        </w:rPr>
        <w:tab/>
      </w:r>
      <w:r w:rsidR="00380F6F" w:rsidRPr="00C548CD">
        <w:rPr>
          <w:rFonts w:ascii="Aptos" w:hAnsi="Aptos"/>
          <w:bCs/>
          <w:sz w:val="22"/>
          <w:szCs w:val="22"/>
        </w:rPr>
        <w:tab/>
      </w:r>
      <w:r w:rsidR="00380F6F" w:rsidRPr="00C548CD">
        <w:rPr>
          <w:rFonts w:ascii="Aptos" w:hAnsi="Aptos"/>
          <w:bCs/>
          <w:sz w:val="22"/>
          <w:szCs w:val="22"/>
        </w:rPr>
        <w:tab/>
      </w:r>
      <w:r w:rsidR="00380F6F" w:rsidRPr="00C548CD">
        <w:rPr>
          <w:rFonts w:ascii="Aptos" w:hAnsi="Aptos"/>
          <w:bCs/>
          <w:sz w:val="22"/>
          <w:szCs w:val="22"/>
        </w:rPr>
        <w:tab/>
      </w:r>
      <w:r w:rsidR="00A87BBE" w:rsidRPr="00C548CD">
        <w:rPr>
          <w:rFonts w:ascii="Aptos" w:hAnsi="Aptos"/>
          <w:bCs/>
          <w:sz w:val="22"/>
          <w:szCs w:val="22"/>
        </w:rPr>
        <w:t xml:space="preserve">              </w:t>
      </w:r>
      <w:r w:rsidR="00F608C5">
        <w:rPr>
          <w:rFonts w:ascii="Aptos" w:hAnsi="Aptos"/>
          <w:bCs/>
          <w:sz w:val="22"/>
          <w:szCs w:val="22"/>
        </w:rPr>
        <w:t>1</w:t>
      </w:r>
      <w:r w:rsidR="00D61C9C">
        <w:rPr>
          <w:rFonts w:ascii="Aptos" w:hAnsi="Aptos"/>
          <w:bCs/>
          <w:sz w:val="22"/>
          <w:szCs w:val="22"/>
        </w:rPr>
        <w:t>2</w:t>
      </w:r>
      <w:r w:rsidR="00F608C5" w:rsidRPr="00F608C5">
        <w:rPr>
          <w:rFonts w:ascii="Aptos" w:hAnsi="Aptos"/>
          <w:bCs/>
          <w:sz w:val="22"/>
          <w:szCs w:val="22"/>
          <w:vertAlign w:val="superscript"/>
        </w:rPr>
        <w:t>th</w:t>
      </w:r>
      <w:r w:rsidR="00F608C5">
        <w:rPr>
          <w:rFonts w:ascii="Aptos" w:hAnsi="Aptos"/>
          <w:bCs/>
          <w:sz w:val="22"/>
          <w:szCs w:val="22"/>
        </w:rPr>
        <w:t xml:space="preserve"> </w:t>
      </w:r>
      <w:r w:rsidR="00D61C9C">
        <w:rPr>
          <w:rFonts w:ascii="Aptos" w:hAnsi="Aptos"/>
          <w:bCs/>
          <w:sz w:val="22"/>
          <w:szCs w:val="22"/>
        </w:rPr>
        <w:t>February</w:t>
      </w:r>
      <w:r w:rsidR="00CA21FC">
        <w:rPr>
          <w:rFonts w:ascii="Aptos" w:hAnsi="Aptos"/>
          <w:bCs/>
          <w:sz w:val="22"/>
          <w:szCs w:val="22"/>
        </w:rPr>
        <w:t xml:space="preserve"> 2026</w:t>
      </w:r>
      <w:r w:rsidR="00F33C52">
        <w:rPr>
          <w:rFonts w:ascii="Aptos" w:hAnsi="Aptos"/>
          <w:bCs/>
          <w:sz w:val="22"/>
          <w:szCs w:val="22"/>
        </w:rPr>
        <w:t>.</w:t>
      </w:r>
    </w:p>
    <w:p w14:paraId="3D194BF8" w14:textId="61D4FC59" w:rsidR="00380F6F" w:rsidRDefault="00967659" w:rsidP="00B54B63">
      <w:p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Dear</w:t>
      </w:r>
      <w:r w:rsidR="00A26494" w:rsidRPr="00C548CD">
        <w:rPr>
          <w:rFonts w:ascii="Aptos" w:hAnsi="Aptos"/>
          <w:bCs/>
          <w:sz w:val="22"/>
          <w:szCs w:val="22"/>
        </w:rPr>
        <w:t xml:space="preserve"> </w:t>
      </w:r>
      <w:r w:rsidRPr="00C548CD">
        <w:rPr>
          <w:rFonts w:ascii="Aptos" w:hAnsi="Aptos"/>
          <w:bCs/>
          <w:sz w:val="22"/>
          <w:szCs w:val="22"/>
        </w:rPr>
        <w:t xml:space="preserve"> Councillor,</w:t>
      </w:r>
      <w:r w:rsidRPr="00C548CD">
        <w:rPr>
          <w:rFonts w:ascii="Aptos" w:hAnsi="Aptos"/>
          <w:bCs/>
          <w:sz w:val="22"/>
          <w:szCs w:val="22"/>
        </w:rPr>
        <w:br/>
      </w:r>
      <w:r w:rsidRPr="00C548CD">
        <w:rPr>
          <w:rFonts w:ascii="Aptos" w:hAnsi="Aptos"/>
          <w:bCs/>
          <w:sz w:val="22"/>
          <w:szCs w:val="22"/>
        </w:rPr>
        <w:br/>
      </w:r>
      <w:r w:rsidR="00A26494" w:rsidRPr="00C548CD">
        <w:rPr>
          <w:rFonts w:ascii="Aptos" w:hAnsi="Aptos"/>
          <w:bCs/>
          <w:sz w:val="22"/>
          <w:szCs w:val="22"/>
        </w:rPr>
        <w:t>Y</w:t>
      </w:r>
      <w:r w:rsidRPr="00C548CD">
        <w:rPr>
          <w:rFonts w:ascii="Aptos" w:hAnsi="Aptos"/>
          <w:bCs/>
          <w:sz w:val="22"/>
          <w:szCs w:val="22"/>
        </w:rPr>
        <w:t>ou are hereby summoned to attend the</w:t>
      </w:r>
      <w:r w:rsidR="000257FE" w:rsidRPr="00C548CD">
        <w:rPr>
          <w:rFonts w:ascii="Aptos" w:hAnsi="Aptos"/>
          <w:bCs/>
          <w:sz w:val="22"/>
          <w:szCs w:val="22"/>
        </w:rPr>
        <w:t xml:space="preserve"> next ordinary meeting of Spofforth-with-Stockeld Parish Council</w:t>
      </w:r>
      <w:r w:rsidR="00380F6F" w:rsidRPr="00C548CD">
        <w:rPr>
          <w:rFonts w:ascii="Aptos" w:hAnsi="Aptos"/>
          <w:bCs/>
          <w:sz w:val="22"/>
          <w:szCs w:val="22"/>
        </w:rPr>
        <w:t>, to be held on</w:t>
      </w:r>
      <w:r w:rsidR="00380F6F" w:rsidRPr="00C548CD">
        <w:rPr>
          <w:rFonts w:ascii="Aptos" w:hAnsi="Aptos"/>
          <w:b/>
          <w:sz w:val="22"/>
          <w:szCs w:val="22"/>
        </w:rPr>
        <w:t xml:space="preserve"> WEDNESDAY </w:t>
      </w:r>
      <w:r w:rsidR="00ED7BAE">
        <w:rPr>
          <w:rFonts w:ascii="Aptos" w:hAnsi="Aptos"/>
          <w:b/>
          <w:sz w:val="22"/>
          <w:szCs w:val="22"/>
        </w:rPr>
        <w:t>18</w:t>
      </w:r>
      <w:r w:rsidR="00ED7BAE" w:rsidRPr="00ED7BAE">
        <w:rPr>
          <w:rFonts w:ascii="Aptos" w:hAnsi="Aptos"/>
          <w:b/>
          <w:sz w:val="22"/>
          <w:szCs w:val="22"/>
          <w:vertAlign w:val="superscript"/>
        </w:rPr>
        <w:t>th</w:t>
      </w:r>
      <w:r w:rsidR="00ED7BAE">
        <w:rPr>
          <w:rFonts w:ascii="Aptos" w:hAnsi="Aptos"/>
          <w:b/>
          <w:sz w:val="22"/>
          <w:szCs w:val="22"/>
        </w:rPr>
        <w:t xml:space="preserve"> February</w:t>
      </w:r>
      <w:r w:rsidR="00CA21FC">
        <w:rPr>
          <w:rFonts w:ascii="Aptos" w:hAnsi="Aptos"/>
          <w:b/>
          <w:sz w:val="22"/>
          <w:szCs w:val="22"/>
        </w:rPr>
        <w:t xml:space="preserve"> 2026</w:t>
      </w:r>
      <w:r w:rsidR="00380F6F" w:rsidRPr="00C548CD">
        <w:rPr>
          <w:rFonts w:ascii="Aptos" w:hAnsi="Aptos"/>
          <w:b/>
          <w:sz w:val="22"/>
          <w:szCs w:val="22"/>
        </w:rPr>
        <w:t xml:space="preserve"> </w:t>
      </w:r>
      <w:r w:rsidR="00380F6F" w:rsidRPr="00C548CD">
        <w:rPr>
          <w:rFonts w:ascii="Aptos" w:hAnsi="Aptos"/>
          <w:bCs/>
          <w:sz w:val="22"/>
          <w:szCs w:val="22"/>
        </w:rPr>
        <w:t>at 7:30pm in the Long Memorial Hall.</w:t>
      </w:r>
    </w:p>
    <w:p w14:paraId="17F796F0" w14:textId="0C686A68" w:rsidR="006B4989" w:rsidRPr="00C548CD" w:rsidRDefault="006B4989" w:rsidP="006B4989">
      <w:pPr>
        <w:jc w:val="right"/>
        <w:rPr>
          <w:rFonts w:ascii="Aptos" w:hAnsi="Aptos"/>
          <w:b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Mrs A Grant (Clerk)</w:t>
      </w:r>
    </w:p>
    <w:p w14:paraId="0E844DBA" w14:textId="53BCFB00" w:rsidR="00380F6F" w:rsidRPr="00C548CD" w:rsidRDefault="00380F6F" w:rsidP="00380F6F">
      <w:pPr>
        <w:jc w:val="right"/>
        <w:rPr>
          <w:rFonts w:ascii="Aptos" w:hAnsi="Aptos"/>
          <w:bCs/>
          <w:sz w:val="22"/>
          <w:szCs w:val="22"/>
        </w:rPr>
      </w:pPr>
    </w:p>
    <w:p w14:paraId="04A689E1" w14:textId="711F6A59" w:rsidR="00380F6F" w:rsidRPr="00C548CD" w:rsidRDefault="00380F6F" w:rsidP="006B4989">
      <w:pPr>
        <w:jc w:val="center"/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AGENDA</w:t>
      </w:r>
      <w:r w:rsidRPr="00C548CD">
        <w:rPr>
          <w:rFonts w:ascii="Aptos" w:hAnsi="Aptos"/>
          <w:bCs/>
          <w:sz w:val="22"/>
          <w:szCs w:val="22"/>
        </w:rPr>
        <w:br/>
      </w:r>
    </w:p>
    <w:p w14:paraId="257CEA6B" w14:textId="32FF1E01" w:rsidR="00380F6F" w:rsidRDefault="00380F6F" w:rsidP="00380F6F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Reminder by the Chair of the Council’s expectations for the audio or visual recording of this meeting</w:t>
      </w:r>
      <w:r w:rsidR="00505CD9" w:rsidRPr="00C548CD">
        <w:rPr>
          <w:rFonts w:ascii="Aptos" w:hAnsi="Aptos"/>
          <w:bCs/>
          <w:sz w:val="22"/>
          <w:szCs w:val="22"/>
        </w:rPr>
        <w:t>.</w:t>
      </w:r>
    </w:p>
    <w:p w14:paraId="0AF18471" w14:textId="1143A319" w:rsidR="00F96CEC" w:rsidRPr="00105EFE" w:rsidRDefault="00380F6F" w:rsidP="00105EFE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 xml:space="preserve">Apologies and </w:t>
      </w:r>
      <w:r w:rsidR="00CD00AE" w:rsidRPr="00C548CD">
        <w:rPr>
          <w:rFonts w:ascii="Aptos" w:hAnsi="Aptos"/>
          <w:bCs/>
          <w:sz w:val="22"/>
          <w:szCs w:val="22"/>
        </w:rPr>
        <w:t>r</w:t>
      </w:r>
      <w:r w:rsidRPr="00C548CD">
        <w:rPr>
          <w:rFonts w:ascii="Aptos" w:hAnsi="Aptos"/>
          <w:bCs/>
          <w:sz w:val="22"/>
          <w:szCs w:val="22"/>
        </w:rPr>
        <w:t>easons for Absence</w:t>
      </w:r>
      <w:r w:rsidR="009B6EDB" w:rsidRPr="00C548CD">
        <w:rPr>
          <w:rFonts w:ascii="Aptos" w:hAnsi="Aptos"/>
          <w:bCs/>
          <w:sz w:val="22"/>
          <w:szCs w:val="22"/>
        </w:rPr>
        <w:t>.</w:t>
      </w:r>
    </w:p>
    <w:p w14:paraId="12F82008" w14:textId="0D5ECB21" w:rsidR="00855A35" w:rsidRPr="00CA21FC" w:rsidRDefault="00380F6F" w:rsidP="00CA21FC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To consider approval for the reasons for absence</w:t>
      </w:r>
      <w:r w:rsidR="009B6EDB" w:rsidRPr="00C548CD">
        <w:rPr>
          <w:rFonts w:ascii="Aptos" w:hAnsi="Aptos"/>
          <w:bCs/>
          <w:sz w:val="22"/>
          <w:szCs w:val="22"/>
        </w:rPr>
        <w:t>.</w:t>
      </w:r>
    </w:p>
    <w:p w14:paraId="5732757F" w14:textId="4003683A" w:rsidR="00F96CEC" w:rsidRPr="00105EFE" w:rsidRDefault="00380F6F" w:rsidP="00105EFE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To receive an</w:t>
      </w:r>
      <w:r w:rsidR="00CD00AE" w:rsidRPr="00C548CD">
        <w:rPr>
          <w:rFonts w:ascii="Aptos" w:hAnsi="Aptos"/>
          <w:bCs/>
          <w:sz w:val="22"/>
          <w:szCs w:val="22"/>
        </w:rPr>
        <w:t>y</w:t>
      </w:r>
      <w:r w:rsidRPr="00C548CD">
        <w:rPr>
          <w:rFonts w:ascii="Aptos" w:hAnsi="Aptos"/>
          <w:bCs/>
          <w:sz w:val="22"/>
          <w:szCs w:val="22"/>
        </w:rPr>
        <w:t xml:space="preserve"> declarations of interest</w:t>
      </w:r>
      <w:r w:rsidR="009B6EDB" w:rsidRPr="00C548CD">
        <w:rPr>
          <w:rFonts w:ascii="Aptos" w:hAnsi="Aptos"/>
          <w:bCs/>
          <w:sz w:val="22"/>
          <w:szCs w:val="22"/>
        </w:rPr>
        <w:t>.</w:t>
      </w:r>
    </w:p>
    <w:p w14:paraId="72A4556D" w14:textId="73B84CDB" w:rsidR="007D3FF6" w:rsidRDefault="00380F6F" w:rsidP="008F5C9F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To listen to those members of the public who wish to address the Parish Council.</w:t>
      </w:r>
    </w:p>
    <w:p w14:paraId="73BFAA34" w14:textId="6067BC70" w:rsidR="00380F6F" w:rsidRPr="00C548CD" w:rsidRDefault="00380F6F" w:rsidP="00380F6F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Minutes</w:t>
      </w:r>
      <w:r w:rsidR="009B6EDB" w:rsidRPr="00C548CD">
        <w:rPr>
          <w:rFonts w:ascii="Aptos" w:hAnsi="Aptos"/>
          <w:bCs/>
          <w:sz w:val="22"/>
          <w:szCs w:val="22"/>
        </w:rPr>
        <w:t>.</w:t>
      </w:r>
    </w:p>
    <w:p w14:paraId="6F8FD254" w14:textId="61AA666D" w:rsidR="00B17292" w:rsidRDefault="00380F6F" w:rsidP="00CA21FC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 xml:space="preserve">To confirm the minutes of </w:t>
      </w:r>
      <w:r w:rsidR="00680CB2" w:rsidRPr="00C548CD">
        <w:rPr>
          <w:rFonts w:ascii="Aptos" w:hAnsi="Aptos"/>
          <w:bCs/>
          <w:sz w:val="22"/>
          <w:szCs w:val="22"/>
        </w:rPr>
        <w:t>the</w:t>
      </w:r>
      <w:r w:rsidR="008F5C9F">
        <w:rPr>
          <w:rFonts w:ascii="Aptos" w:hAnsi="Aptos"/>
          <w:bCs/>
          <w:sz w:val="22"/>
          <w:szCs w:val="22"/>
        </w:rPr>
        <w:t xml:space="preserve"> e</w:t>
      </w:r>
      <w:r w:rsidR="00081C90">
        <w:rPr>
          <w:rFonts w:ascii="Aptos" w:hAnsi="Aptos"/>
          <w:bCs/>
          <w:sz w:val="22"/>
          <w:szCs w:val="22"/>
        </w:rPr>
        <w:t>xtraordinary</w:t>
      </w:r>
      <w:r w:rsidR="00680CB2" w:rsidRPr="00C548CD">
        <w:rPr>
          <w:rFonts w:ascii="Aptos" w:hAnsi="Aptos"/>
          <w:bCs/>
          <w:sz w:val="22"/>
          <w:szCs w:val="22"/>
        </w:rPr>
        <w:t xml:space="preserve"> </w:t>
      </w:r>
      <w:r w:rsidRPr="00C548CD">
        <w:rPr>
          <w:rFonts w:ascii="Aptos" w:hAnsi="Aptos"/>
          <w:bCs/>
          <w:sz w:val="22"/>
          <w:szCs w:val="22"/>
        </w:rPr>
        <w:t xml:space="preserve">meeting held on </w:t>
      </w:r>
      <w:r w:rsidR="00061CE5">
        <w:rPr>
          <w:rFonts w:ascii="Aptos" w:hAnsi="Aptos"/>
          <w:bCs/>
          <w:sz w:val="22"/>
          <w:szCs w:val="22"/>
        </w:rPr>
        <w:t>21</w:t>
      </w:r>
      <w:r w:rsidR="00061CE5" w:rsidRPr="00061CE5">
        <w:rPr>
          <w:rFonts w:ascii="Aptos" w:hAnsi="Aptos"/>
          <w:bCs/>
          <w:sz w:val="22"/>
          <w:szCs w:val="22"/>
          <w:vertAlign w:val="superscript"/>
        </w:rPr>
        <w:t>st</w:t>
      </w:r>
      <w:r w:rsidR="00061CE5">
        <w:rPr>
          <w:rFonts w:ascii="Aptos" w:hAnsi="Aptos"/>
          <w:bCs/>
          <w:sz w:val="22"/>
          <w:szCs w:val="22"/>
        </w:rPr>
        <w:t xml:space="preserve"> January</w:t>
      </w:r>
      <w:r w:rsidRPr="00C548CD">
        <w:rPr>
          <w:rFonts w:ascii="Aptos" w:hAnsi="Aptos"/>
          <w:bCs/>
          <w:sz w:val="22"/>
          <w:szCs w:val="22"/>
        </w:rPr>
        <w:t xml:space="preserve"> as a true and correct record</w:t>
      </w:r>
      <w:r w:rsidR="00961CE8" w:rsidRPr="00C548CD">
        <w:rPr>
          <w:rFonts w:ascii="Aptos" w:hAnsi="Aptos"/>
          <w:bCs/>
          <w:sz w:val="22"/>
          <w:szCs w:val="22"/>
        </w:rPr>
        <w:t>.</w:t>
      </w:r>
    </w:p>
    <w:p w14:paraId="7B87B984" w14:textId="0C6BBADD" w:rsidR="00A4093E" w:rsidRPr="00061CE5" w:rsidRDefault="00061CE5" w:rsidP="00061CE5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To add a correction to the minutes of the meeting held on 15</w:t>
      </w:r>
      <w:r w:rsidRPr="00061CE5">
        <w:rPr>
          <w:rFonts w:ascii="Aptos" w:hAnsi="Aptos"/>
          <w:bCs/>
          <w:sz w:val="22"/>
          <w:szCs w:val="22"/>
          <w:vertAlign w:val="superscript"/>
        </w:rPr>
        <w:t>th</w:t>
      </w:r>
      <w:r>
        <w:rPr>
          <w:rFonts w:ascii="Aptos" w:hAnsi="Aptos"/>
          <w:bCs/>
          <w:sz w:val="22"/>
          <w:szCs w:val="22"/>
        </w:rPr>
        <w:t xml:space="preserve"> October 2025.</w:t>
      </w:r>
    </w:p>
    <w:p w14:paraId="358E2B46" w14:textId="6A8138F9" w:rsidR="009551CB" w:rsidRPr="00061CE5" w:rsidRDefault="00360665" w:rsidP="000F1B47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 w:rsidRPr="00061CE5">
        <w:rPr>
          <w:rFonts w:ascii="Aptos" w:hAnsi="Aptos"/>
          <w:bCs/>
          <w:sz w:val="22"/>
          <w:szCs w:val="22"/>
        </w:rPr>
        <w:t>To review the action</w:t>
      </w:r>
      <w:r w:rsidR="00B83224" w:rsidRPr="00061CE5">
        <w:rPr>
          <w:rFonts w:ascii="Aptos" w:hAnsi="Aptos"/>
          <w:bCs/>
          <w:sz w:val="22"/>
          <w:szCs w:val="22"/>
        </w:rPr>
        <w:t>s from the last meeting.</w:t>
      </w:r>
    </w:p>
    <w:p w14:paraId="45606599" w14:textId="0B4E1EB0" w:rsidR="00216781" w:rsidRDefault="00380F6F" w:rsidP="00897B8D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D3278A">
        <w:rPr>
          <w:rFonts w:ascii="Aptos" w:hAnsi="Aptos"/>
          <w:bCs/>
          <w:sz w:val="22"/>
          <w:szCs w:val="22"/>
        </w:rPr>
        <w:t>Clerk Report</w:t>
      </w:r>
      <w:r w:rsidR="00B06D7B" w:rsidRPr="00D3278A">
        <w:rPr>
          <w:rFonts w:ascii="Aptos" w:hAnsi="Aptos"/>
          <w:bCs/>
          <w:sz w:val="22"/>
          <w:szCs w:val="22"/>
        </w:rPr>
        <w:t>.</w:t>
      </w:r>
    </w:p>
    <w:p w14:paraId="0D018F0D" w14:textId="545E475B" w:rsidR="000657E6" w:rsidRDefault="005F090E" w:rsidP="00CA21FC">
      <w:pPr>
        <w:pStyle w:val="ListParagraph"/>
        <w:rPr>
          <w:rFonts w:ascii="Aptos" w:hAnsi="Aptos"/>
          <w:b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To receive further information on </w:t>
      </w:r>
      <w:r w:rsidR="001276FD">
        <w:rPr>
          <w:rFonts w:ascii="Aptos" w:hAnsi="Aptos"/>
          <w:bCs/>
          <w:sz w:val="22"/>
          <w:szCs w:val="22"/>
        </w:rPr>
        <w:t>the following and decide on further action needed if necessary</w:t>
      </w:r>
      <w:r w:rsidR="001276FD" w:rsidRPr="007D04C7">
        <w:rPr>
          <w:rFonts w:ascii="Aptos" w:hAnsi="Aptos"/>
          <w:b/>
          <w:sz w:val="22"/>
          <w:szCs w:val="22"/>
        </w:rPr>
        <w:t>:</w:t>
      </w:r>
      <w:r w:rsidR="009F3558" w:rsidRPr="007D04C7">
        <w:rPr>
          <w:rFonts w:ascii="Aptos" w:hAnsi="Aptos"/>
          <w:b/>
          <w:sz w:val="22"/>
          <w:szCs w:val="22"/>
        </w:rPr>
        <w:t xml:space="preserve"> </w:t>
      </w:r>
    </w:p>
    <w:p w14:paraId="42856541" w14:textId="2B2A5A7C" w:rsidR="00A86EBE" w:rsidRDefault="007200F1" w:rsidP="00A86EBE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Water rates</w:t>
      </w:r>
    </w:p>
    <w:p w14:paraId="4243A1B7" w14:textId="08F7E3B8" w:rsidR="00707C8D" w:rsidRDefault="00A01CE4" w:rsidP="00A86EBE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Payments from June 2025</w:t>
      </w:r>
    </w:p>
    <w:p w14:paraId="51AC02C4" w14:textId="4BDC0313" w:rsidR="0090111D" w:rsidRPr="00A86EBE" w:rsidRDefault="0090111D" w:rsidP="00A86EBE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Grit bin</w:t>
      </w:r>
    </w:p>
    <w:p w14:paraId="23113F68" w14:textId="4A3B4ED2" w:rsidR="00C90BA4" w:rsidRDefault="00380F6F" w:rsidP="00936D9F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Planning Applications</w:t>
      </w:r>
      <w:r w:rsidR="00B06D7B" w:rsidRPr="00C548CD">
        <w:rPr>
          <w:rFonts w:ascii="Aptos" w:hAnsi="Aptos"/>
          <w:bCs/>
          <w:sz w:val="22"/>
          <w:szCs w:val="22"/>
        </w:rPr>
        <w:t>.</w:t>
      </w:r>
    </w:p>
    <w:p w14:paraId="0CDBFDFA" w14:textId="13885D22" w:rsidR="000E03CC" w:rsidRDefault="007255CC" w:rsidP="00BC74E8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26/00433/ADV 27 High Street Spofforth North Yorkshire HG3 1BQ</w:t>
      </w:r>
      <w:r>
        <w:rPr>
          <w:rFonts w:ascii="Aptos" w:hAnsi="Aptos"/>
          <w:bCs/>
          <w:sz w:val="22"/>
          <w:szCs w:val="22"/>
        </w:rPr>
        <w:br/>
        <w:t>Installation of a projecting sign (non-illuminated) to the principal elevation</w:t>
      </w:r>
      <w:r w:rsidR="0004655E">
        <w:rPr>
          <w:rFonts w:ascii="Aptos" w:hAnsi="Aptos"/>
          <w:bCs/>
          <w:sz w:val="22"/>
          <w:szCs w:val="22"/>
        </w:rPr>
        <w:t>.</w:t>
      </w:r>
    </w:p>
    <w:p w14:paraId="0E8BFD36" w14:textId="04B94EE8" w:rsidR="003E7BB0" w:rsidRDefault="005C3D77" w:rsidP="00BC74E8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26/00319/FUL Manor Farm Haggs Road Spofforth North Yorkshire</w:t>
      </w:r>
      <w:r>
        <w:rPr>
          <w:rFonts w:ascii="Aptos" w:hAnsi="Aptos"/>
          <w:bCs/>
          <w:sz w:val="22"/>
          <w:szCs w:val="22"/>
        </w:rPr>
        <w:br/>
        <w:t>Proposed Engineering Works to Raise the Height of a Tee Box</w:t>
      </w:r>
    </w:p>
    <w:p w14:paraId="66D5898F" w14:textId="51C81400" w:rsidR="000344CF" w:rsidRDefault="00380F6F" w:rsidP="00054873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Planning Decisions</w:t>
      </w:r>
      <w:r w:rsidR="00936D9F">
        <w:rPr>
          <w:rFonts w:ascii="Aptos" w:hAnsi="Aptos"/>
          <w:bCs/>
          <w:sz w:val="22"/>
          <w:szCs w:val="22"/>
        </w:rPr>
        <w:t>.</w:t>
      </w:r>
    </w:p>
    <w:p w14:paraId="7DBFBC98" w14:textId="55971C90" w:rsidR="000E03CC" w:rsidRDefault="000E03CC" w:rsidP="000E03CC">
      <w:pPr>
        <w:pStyle w:val="ListParagraph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None</w:t>
      </w:r>
    </w:p>
    <w:p w14:paraId="43FBAA3D" w14:textId="212FA6AB" w:rsidR="00250E98" w:rsidRDefault="0079696A" w:rsidP="00936D9F">
      <w:pPr>
        <w:pStyle w:val="ListParagraph"/>
        <w:numPr>
          <w:ilvl w:val="0"/>
          <w:numId w:val="2"/>
        </w:numPr>
        <w:suppressAutoHyphens w:val="0"/>
        <w:autoSpaceDE/>
        <w:spacing w:after="160" w:line="259" w:lineRule="auto"/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Planning Enforcement</w:t>
      </w:r>
      <w:r w:rsidR="000E03CC">
        <w:rPr>
          <w:rFonts w:ascii="Aptos" w:hAnsi="Aptos"/>
          <w:bCs/>
          <w:sz w:val="22"/>
          <w:szCs w:val="22"/>
        </w:rPr>
        <w:t>.</w:t>
      </w:r>
    </w:p>
    <w:p w14:paraId="667D3D53" w14:textId="1D3CDC0F" w:rsidR="008D1B50" w:rsidRDefault="006B5E8A" w:rsidP="008D1B50">
      <w:pPr>
        <w:pStyle w:val="ListParagraph"/>
        <w:numPr>
          <w:ilvl w:val="1"/>
          <w:numId w:val="2"/>
        </w:numPr>
        <w:suppressAutoHyphens w:val="0"/>
        <w:autoSpaceDE/>
        <w:spacing w:after="160" w:line="259" w:lineRule="auto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26/00079/PR15 1 Castle Street Spofforth North Yorkshire HG3 1AP</w:t>
      </w:r>
    </w:p>
    <w:p w14:paraId="56FD9421" w14:textId="17BA199B" w:rsidR="000F6BE6" w:rsidRPr="000F6BE6" w:rsidRDefault="005B23E0" w:rsidP="000F6BE6">
      <w:pPr>
        <w:pStyle w:val="ListParagraph"/>
        <w:suppressAutoHyphens w:val="0"/>
        <w:autoSpaceDE/>
        <w:spacing w:after="160" w:line="259" w:lineRule="auto"/>
        <w:ind w:left="1440"/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Alleged unauthorised signage</w:t>
      </w:r>
    </w:p>
    <w:p w14:paraId="78D90C1C" w14:textId="14132384" w:rsidR="000F6BE6" w:rsidRDefault="000F6BE6" w:rsidP="00D11B51">
      <w:pPr>
        <w:pStyle w:val="ListParagraph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 xml:space="preserve">Electoral </w:t>
      </w:r>
      <w:r w:rsidR="00504265">
        <w:rPr>
          <w:rFonts w:ascii="Aptos" w:hAnsi="Aptos" w:cstheme="minorHAnsi"/>
          <w:bCs/>
          <w:sz w:val="22"/>
          <w:szCs w:val="22"/>
        </w:rPr>
        <w:t>Matters</w:t>
      </w:r>
    </w:p>
    <w:p w14:paraId="4A4B6926" w14:textId="6F811CF2" w:rsidR="00504265" w:rsidRDefault="00A13EC6" w:rsidP="00504265">
      <w:pPr>
        <w:pStyle w:val="ListParagraph"/>
        <w:numPr>
          <w:ilvl w:val="1"/>
          <w:numId w:val="2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Resignations of Councillor Judy Parker-Beevers and Councillor Nigel Moore</w:t>
      </w:r>
    </w:p>
    <w:p w14:paraId="2CA0F143" w14:textId="597501F5" w:rsidR="00872D09" w:rsidRDefault="00D86983" w:rsidP="00D11B51">
      <w:pPr>
        <w:pStyle w:val="ListParagraph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 w:rsidRPr="00C548CD">
        <w:rPr>
          <w:rFonts w:ascii="Aptos" w:hAnsi="Aptos" w:cstheme="minorHAnsi"/>
          <w:bCs/>
          <w:sz w:val="22"/>
          <w:szCs w:val="22"/>
        </w:rPr>
        <w:t xml:space="preserve">Matters </w:t>
      </w:r>
      <w:r w:rsidR="00A97E24" w:rsidRPr="00C548CD">
        <w:rPr>
          <w:rFonts w:ascii="Aptos" w:hAnsi="Aptos" w:cstheme="minorHAnsi"/>
          <w:bCs/>
          <w:sz w:val="22"/>
          <w:szCs w:val="22"/>
        </w:rPr>
        <w:t>Requested by Councillors</w:t>
      </w:r>
      <w:r w:rsidR="005977A7">
        <w:rPr>
          <w:rFonts w:ascii="Aptos" w:hAnsi="Aptos" w:cstheme="minorHAnsi"/>
          <w:bCs/>
          <w:sz w:val="22"/>
          <w:szCs w:val="22"/>
        </w:rPr>
        <w:t>.</w:t>
      </w:r>
    </w:p>
    <w:p w14:paraId="30ECA9A3" w14:textId="19A92D31" w:rsidR="00974044" w:rsidRDefault="00B040EE" w:rsidP="0004655E">
      <w:pPr>
        <w:pStyle w:val="ListParagraph"/>
        <w:numPr>
          <w:ilvl w:val="1"/>
          <w:numId w:val="2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Accessible entrance and bathroom works – Village Hall</w:t>
      </w:r>
    </w:p>
    <w:p w14:paraId="401BD3FD" w14:textId="14A59FB5" w:rsidR="0004655E" w:rsidRDefault="0004655E" w:rsidP="0004655E">
      <w:pPr>
        <w:pStyle w:val="ListParagraph"/>
        <w:numPr>
          <w:ilvl w:val="1"/>
          <w:numId w:val="2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Ginny Greenholes Entrance</w:t>
      </w:r>
      <w:r w:rsidR="00D20B23">
        <w:rPr>
          <w:rFonts w:ascii="Aptos" w:hAnsi="Aptos" w:cstheme="minorHAnsi"/>
          <w:bCs/>
          <w:sz w:val="22"/>
          <w:szCs w:val="22"/>
        </w:rPr>
        <w:t xml:space="preserve"> </w:t>
      </w:r>
    </w:p>
    <w:p w14:paraId="064A490A" w14:textId="102E1E51" w:rsidR="00E70752" w:rsidRDefault="00E70752" w:rsidP="0004655E">
      <w:pPr>
        <w:pStyle w:val="ListParagraph"/>
        <w:numPr>
          <w:ilvl w:val="1"/>
          <w:numId w:val="2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Ginny Greenholes proposed signage at a cost of £75</w:t>
      </w:r>
    </w:p>
    <w:p w14:paraId="461AF478" w14:textId="15ED7BFD" w:rsidR="0004655E" w:rsidRDefault="007D35E2" w:rsidP="0004655E">
      <w:pPr>
        <w:pStyle w:val="ListParagraph"/>
        <w:numPr>
          <w:ilvl w:val="1"/>
          <w:numId w:val="2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Remembrance Day Service</w:t>
      </w:r>
    </w:p>
    <w:p w14:paraId="4F452CD1" w14:textId="34D84154" w:rsidR="007D35E2" w:rsidRDefault="007D35E2" w:rsidP="0004655E">
      <w:pPr>
        <w:pStyle w:val="ListParagraph"/>
        <w:numPr>
          <w:ilvl w:val="1"/>
          <w:numId w:val="2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Car show at the Castle</w:t>
      </w:r>
    </w:p>
    <w:p w14:paraId="5D1F607B" w14:textId="5EE505BB" w:rsidR="007D35E2" w:rsidRDefault="007D35E2" w:rsidP="0004655E">
      <w:pPr>
        <w:pStyle w:val="ListParagraph"/>
        <w:numPr>
          <w:ilvl w:val="1"/>
          <w:numId w:val="2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Fire doors</w:t>
      </w:r>
      <w:r w:rsidR="009D5662">
        <w:rPr>
          <w:rFonts w:ascii="Aptos" w:hAnsi="Aptos" w:cstheme="minorHAnsi"/>
          <w:bCs/>
          <w:sz w:val="22"/>
          <w:szCs w:val="22"/>
        </w:rPr>
        <w:t xml:space="preserve"> </w:t>
      </w:r>
      <w:r w:rsidR="002B634A">
        <w:rPr>
          <w:rFonts w:ascii="Aptos" w:hAnsi="Aptos" w:cstheme="minorHAnsi"/>
          <w:bCs/>
          <w:sz w:val="22"/>
          <w:szCs w:val="22"/>
        </w:rPr>
        <w:t xml:space="preserve">at the Village Hall – to approve additional payment of </w:t>
      </w:r>
      <w:r w:rsidR="008E1DC5">
        <w:rPr>
          <w:rFonts w:ascii="Aptos" w:hAnsi="Aptos" w:cstheme="minorHAnsi"/>
          <w:bCs/>
          <w:sz w:val="22"/>
          <w:szCs w:val="22"/>
        </w:rPr>
        <w:t>£690</w:t>
      </w:r>
      <w:r w:rsidR="002B634A">
        <w:rPr>
          <w:rFonts w:ascii="Aptos" w:hAnsi="Aptos" w:cstheme="minorHAnsi"/>
          <w:bCs/>
          <w:sz w:val="22"/>
          <w:szCs w:val="22"/>
        </w:rPr>
        <w:t xml:space="preserve"> for </w:t>
      </w:r>
      <w:r w:rsidR="008E1DC5">
        <w:rPr>
          <w:rFonts w:ascii="Aptos" w:hAnsi="Aptos" w:cstheme="minorHAnsi"/>
          <w:bCs/>
          <w:sz w:val="22"/>
          <w:szCs w:val="22"/>
        </w:rPr>
        <w:t>works.</w:t>
      </w:r>
    </w:p>
    <w:p w14:paraId="1165A03A" w14:textId="6EB28551" w:rsidR="00630831" w:rsidRDefault="00630831" w:rsidP="0004655E">
      <w:pPr>
        <w:pStyle w:val="ListParagraph"/>
        <w:numPr>
          <w:ilvl w:val="1"/>
          <w:numId w:val="2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Retirement of Revd. Barbara Ryan</w:t>
      </w:r>
    </w:p>
    <w:p w14:paraId="531B6CF7" w14:textId="5190536E" w:rsidR="000108BB" w:rsidRPr="000F6BE6" w:rsidRDefault="00630831" w:rsidP="000F6BE6">
      <w:pPr>
        <w:pStyle w:val="ListParagraph"/>
        <w:numPr>
          <w:ilvl w:val="1"/>
          <w:numId w:val="2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Further refurbishment works at Village Hall</w:t>
      </w:r>
    </w:p>
    <w:p w14:paraId="052EDF8D" w14:textId="2E479480" w:rsidR="00064C58" w:rsidRPr="00762F98" w:rsidRDefault="00380F6F" w:rsidP="00762F98">
      <w:pPr>
        <w:pStyle w:val="ListParagraph"/>
        <w:numPr>
          <w:ilvl w:val="0"/>
          <w:numId w:val="2"/>
        </w:numPr>
        <w:rPr>
          <w:rFonts w:ascii="Aptos" w:hAnsi="Aptos" w:cstheme="minorHAnsi"/>
          <w:bCs/>
          <w:sz w:val="22"/>
          <w:szCs w:val="22"/>
        </w:rPr>
      </w:pPr>
      <w:r w:rsidRPr="00762F98">
        <w:rPr>
          <w:rFonts w:ascii="Aptos" w:hAnsi="Aptos" w:cstheme="minorHAnsi"/>
          <w:bCs/>
          <w:sz w:val="22"/>
          <w:szCs w:val="22"/>
        </w:rPr>
        <w:t>Financial Matters</w:t>
      </w:r>
      <w:r w:rsidR="00DF647C" w:rsidRPr="00762F98">
        <w:rPr>
          <w:rFonts w:ascii="Aptos" w:hAnsi="Aptos" w:cstheme="minorHAnsi"/>
          <w:bCs/>
          <w:sz w:val="22"/>
          <w:szCs w:val="22"/>
        </w:rPr>
        <w:t>.</w:t>
      </w:r>
    </w:p>
    <w:p w14:paraId="06C9E7A9" w14:textId="4C777C0F" w:rsidR="004B4D77" w:rsidRPr="00F40C73" w:rsidRDefault="00380F6F" w:rsidP="007228A6">
      <w:pPr>
        <w:pStyle w:val="ListParagraph"/>
        <w:numPr>
          <w:ilvl w:val="0"/>
          <w:numId w:val="5"/>
        </w:numPr>
        <w:ind w:firstLine="54"/>
        <w:rPr>
          <w:rFonts w:ascii="Aptos" w:hAnsi="Aptos" w:cstheme="minorHAnsi"/>
          <w:bCs/>
          <w:sz w:val="22"/>
          <w:szCs w:val="22"/>
        </w:rPr>
      </w:pPr>
      <w:r w:rsidRPr="00064C58">
        <w:rPr>
          <w:rFonts w:ascii="Aptos" w:hAnsi="Aptos"/>
          <w:bCs/>
          <w:sz w:val="22"/>
          <w:szCs w:val="22"/>
        </w:rPr>
        <w:lastRenderedPageBreak/>
        <w:t xml:space="preserve">To </w:t>
      </w:r>
      <w:r w:rsidR="00AF2074">
        <w:rPr>
          <w:rFonts w:ascii="Aptos" w:hAnsi="Aptos"/>
          <w:bCs/>
          <w:sz w:val="22"/>
          <w:szCs w:val="22"/>
        </w:rPr>
        <w:t xml:space="preserve">note and </w:t>
      </w:r>
      <w:r w:rsidRPr="00064C58">
        <w:rPr>
          <w:rFonts w:ascii="Aptos" w:hAnsi="Aptos"/>
          <w:bCs/>
          <w:sz w:val="22"/>
          <w:szCs w:val="22"/>
        </w:rPr>
        <w:t>approve the following accounts for payment:</w:t>
      </w:r>
    </w:p>
    <w:tbl>
      <w:tblPr>
        <w:tblW w:w="8835" w:type="dxa"/>
        <w:tblInd w:w="279" w:type="dxa"/>
        <w:tblLook w:val="04A0" w:firstRow="1" w:lastRow="0" w:firstColumn="1" w:lastColumn="0" w:noHBand="0" w:noVBand="1"/>
      </w:tblPr>
      <w:tblGrid>
        <w:gridCol w:w="2972"/>
        <w:gridCol w:w="2886"/>
        <w:gridCol w:w="1237"/>
        <w:gridCol w:w="1740"/>
      </w:tblGrid>
      <w:tr w:rsidR="008D6409" w:rsidRPr="00C548CD" w14:paraId="698A78C2" w14:textId="77777777" w:rsidTr="00C1638F">
        <w:trPr>
          <w:trHeight w:val="2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46484" w14:textId="77777777" w:rsidR="008D6409" w:rsidRPr="00C548CD" w:rsidRDefault="008D6409" w:rsidP="00292AE6">
            <w:pPr>
              <w:suppressAutoHyphens w:val="0"/>
              <w:autoSpaceDE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bookmarkStart w:id="0" w:name="_Hlk188474326"/>
            <w:r w:rsidRPr="00C548CD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Name of supplier / contact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1E8D" w14:textId="77777777" w:rsidR="008D6409" w:rsidRPr="00C548CD" w:rsidRDefault="008D6409" w:rsidP="00C466D6">
            <w:pPr>
              <w:suppressAutoHyphens w:val="0"/>
              <w:autoSpaceDE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548CD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Payment for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F824" w14:textId="77777777" w:rsidR="008D6409" w:rsidRPr="00C548CD" w:rsidRDefault="008D6409" w:rsidP="00C466D6">
            <w:pPr>
              <w:suppressAutoHyphens w:val="0"/>
              <w:autoSpaceDE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548CD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Expenses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4CA6" w14:textId="77777777" w:rsidR="008D6409" w:rsidRPr="00C548CD" w:rsidRDefault="008D6409" w:rsidP="00C466D6">
            <w:pPr>
              <w:suppressAutoHyphens w:val="0"/>
              <w:autoSpaceDE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548CD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Remuneration </w:t>
            </w:r>
          </w:p>
        </w:tc>
      </w:tr>
      <w:tr w:rsidR="009A787D" w:rsidRPr="00C548CD" w14:paraId="662FEC7D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AEC0" w14:textId="72F8C7BF" w:rsidR="009A787D" w:rsidRDefault="009A787D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British Gas Lite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EF31D" w14:textId="47FA57EF" w:rsidR="009A787D" w:rsidRDefault="009A787D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Gas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16C30" w14:textId="2BC192CE" w:rsidR="009A787D" w:rsidRDefault="00E07D0F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</w:t>
            </w:r>
            <w:r w:rsidR="00FD2EBE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870.46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0404F" w14:textId="77777777" w:rsidR="009A787D" w:rsidRPr="00B00DF1" w:rsidRDefault="009A787D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D6409" w:rsidRPr="00C548CD" w14:paraId="7F18BCA7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B6DA" w14:textId="1D45C3F1" w:rsidR="008D6409" w:rsidRDefault="008D6409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British Gas Lite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97D58" w14:textId="3DC2F175" w:rsidR="008D6409" w:rsidRDefault="008D640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Electricity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A82FE" w14:textId="1EE174AF" w:rsidR="008D6409" w:rsidRDefault="000B6980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£1</w:t>
            </w:r>
            <w:r w:rsidR="00C73F4C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44.29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02502" w14:textId="77777777" w:rsidR="008D6409" w:rsidRPr="00B00DF1" w:rsidRDefault="008D6409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9E5BC9" w:rsidRPr="00C548CD" w14:paraId="49264CD5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87AD" w14:textId="6A841F24" w:rsidR="009E5BC9" w:rsidRDefault="009E5BC9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Business Stream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3EC96" w14:textId="0D526FF0" w:rsidR="009E5BC9" w:rsidRDefault="009E5BC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Water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8102E" w14:textId="4E3207CC" w:rsidR="009E5BC9" w:rsidRDefault="009E5BC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£561.57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B19ECF" w14:textId="77777777" w:rsidR="009E5BC9" w:rsidRPr="00B00DF1" w:rsidRDefault="009E5BC9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D6409" w:rsidRPr="00C548CD" w14:paraId="5BE3D20C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9D0" w14:textId="0F81A16F" w:rsidR="008D6409" w:rsidRDefault="008D6409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North Yorkshire Council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68424" w14:textId="391F9BCF" w:rsidR="008D6409" w:rsidRDefault="008D640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Recycling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84246" w14:textId="5DFB7064" w:rsidR="008D6409" w:rsidRDefault="0095717C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</w:t>
            </w:r>
            <w:r w:rsidR="00E90977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25.04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37889" w14:textId="77777777" w:rsidR="008D6409" w:rsidRPr="00B00DF1" w:rsidRDefault="008D6409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D6409" w:rsidRPr="00C548CD" w14:paraId="537B0555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CBB3" w14:textId="3A922511" w:rsidR="008D6409" w:rsidRDefault="008D6409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North Yorkshire Council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A712F" w14:textId="4AE262BC" w:rsidR="008D6409" w:rsidRDefault="008D640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Bins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0C23" w14:textId="04E83CEF" w:rsidR="008D6409" w:rsidRDefault="00392BFF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</w:t>
            </w:r>
            <w:r w:rsidR="00E90977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67.29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F826A" w14:textId="77777777" w:rsidR="008D6409" w:rsidRPr="00B00DF1" w:rsidRDefault="008D6409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D6409" w:rsidRPr="00C548CD" w14:paraId="44BE0DF6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FA95" w14:textId="3962013A" w:rsidR="008D6409" w:rsidRDefault="008D6409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BT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B26A2" w14:textId="1FB87523" w:rsidR="008D6409" w:rsidRDefault="008D640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Broadband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5DC1C" w14:textId="7F059461" w:rsidR="008D6409" w:rsidRDefault="00F94E25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£51.40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9EE0C" w14:textId="77777777" w:rsidR="008D6409" w:rsidRPr="00895D02" w:rsidRDefault="008D6409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F37AF9" w:rsidRPr="00C548CD" w14:paraId="07D9DB3E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6BEC" w14:textId="00F5C271" w:rsidR="00F37AF9" w:rsidRDefault="003C08F1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J Geddes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B30B9" w14:textId="4B8E87D6" w:rsidR="00F37AF9" w:rsidRDefault="003C08F1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Expenses</w:t>
            </w:r>
            <w:r w:rsidR="00DD468F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 (cleaning supplies, </w:t>
            </w:r>
            <w:r w:rsidR="00581429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keys, storage boxes)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909F0" w14:textId="38E6FE0B" w:rsidR="00F37AF9" w:rsidRDefault="0058142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£182.32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F2921" w14:textId="77777777" w:rsidR="00F37AF9" w:rsidRPr="00895D02" w:rsidRDefault="00F37AF9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3224B" w:rsidRPr="00C548CD" w14:paraId="2BEA6FD5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66B" w14:textId="3739E9A0" w:rsidR="0043224B" w:rsidRDefault="0043224B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A Grant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8277" w14:textId="53FE0994" w:rsidR="0043224B" w:rsidRDefault="0043224B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Expenses (HSE Poster</w:t>
            </w:r>
            <w:r w:rsidR="005125D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, printer ink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6D1FD" w14:textId="50131D5E" w:rsidR="0043224B" w:rsidRDefault="00D81E01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</w:t>
            </w:r>
            <w:r w:rsidR="005125D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43.72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2D10B" w14:textId="77777777" w:rsidR="0043224B" w:rsidRPr="00895D02" w:rsidRDefault="0043224B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D6409" w:rsidRPr="00C548CD" w14:paraId="22E3943E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D252" w14:textId="3BDBE88D" w:rsidR="008D6409" w:rsidRDefault="008D6409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HMRC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75A99" w14:textId="5CD54243" w:rsidR="008D6409" w:rsidRDefault="008D640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Tax and NI for Clerk’s wages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9B6C02" w14:textId="43BAF584" w:rsidR="008D6409" w:rsidRDefault="00C63383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£61.60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B6D0D" w14:textId="77777777" w:rsidR="008D6409" w:rsidRPr="00895D02" w:rsidRDefault="008D6409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50027" w:rsidRPr="00C548CD" w14:paraId="3EC3D412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4F5D" w14:textId="566E15CA" w:rsidR="00B50027" w:rsidRDefault="00B50027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HMRC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485FE" w14:textId="67BBCF1A" w:rsidR="00B50027" w:rsidRDefault="00B50027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Tax and NI for Cleaner’s wages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27A2" w14:textId="192EF62B" w:rsidR="00B50027" w:rsidRDefault="00B50027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£63.80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E3AD5" w14:textId="77777777" w:rsidR="00B50027" w:rsidRPr="00895D02" w:rsidRDefault="00B50027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42F3E" w:rsidRPr="00C548CD" w14:paraId="5F0D8C36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7CB6" w14:textId="1B4DEADA" w:rsidR="00442F3E" w:rsidRDefault="00380AB8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Linton UK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F0166" w14:textId="4E6545E1" w:rsidR="00442F3E" w:rsidRDefault="00380AB8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Fire Doors at Village Hall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57122" w14:textId="3A7A9C57" w:rsidR="00442F3E" w:rsidRDefault="00380AB8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£7056.00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1FF58" w14:textId="77777777" w:rsidR="00442F3E" w:rsidRPr="00895D02" w:rsidRDefault="00442F3E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0617F" w:rsidRPr="00C548CD" w14:paraId="0E28F29B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E364" w14:textId="53C1FD05" w:rsidR="00D0617F" w:rsidRDefault="00D0617F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HRR Roofing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7C4C1E" w14:textId="65B8CC2E" w:rsidR="00D0617F" w:rsidRDefault="005F1958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Roof repairs at Village Hall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0FE1B" w14:textId="7CB33419" w:rsidR="00D0617F" w:rsidRDefault="005F1958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£650</w:t>
            </w:r>
            <w:r w:rsidR="001A690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1182B" w14:textId="77777777" w:rsidR="00D0617F" w:rsidRPr="00895D02" w:rsidRDefault="00D0617F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BD498B" w:rsidRPr="00C548CD" w14:paraId="4F4BDD00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94EC" w14:textId="55B68690" w:rsidR="00BD498B" w:rsidRDefault="00BD498B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Unconventional Design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ED369" w14:textId="5DA2B607" w:rsidR="00BD498B" w:rsidRDefault="00BD498B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Ginny Greenholes Entrance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14D65" w14:textId="44180381" w:rsidR="00BD498B" w:rsidRDefault="00BD498B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£6554.52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2F05D" w14:textId="77777777" w:rsidR="00BD498B" w:rsidRPr="00895D02" w:rsidRDefault="00BD498B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D070C8" w:rsidRPr="00C548CD" w14:paraId="10AF97F9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C19" w14:textId="25A74649" w:rsidR="00D070C8" w:rsidRDefault="006A477B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CR Interiors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BD8C0" w14:textId="474E5AD6" w:rsidR="00D070C8" w:rsidRDefault="006A477B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Furnishings for Village Hall (deposit)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70409" w14:textId="4A2F8334" w:rsidR="00D070C8" w:rsidRDefault="006A477B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£559.85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28F48" w14:textId="77777777" w:rsidR="00D070C8" w:rsidRPr="00895D02" w:rsidRDefault="00D070C8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A6656E" w:rsidRPr="00C548CD" w14:paraId="0E504F64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3B41" w14:textId="1A3F47BA" w:rsidR="00A6656E" w:rsidRDefault="00A6656E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CMH Joinery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5F00D" w14:textId="7B0B07B5" w:rsidR="00A6656E" w:rsidRDefault="00A6656E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Decorating – Village Hall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E87A" w14:textId="38ACD521" w:rsidR="00A6656E" w:rsidRDefault="001231A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£1350.00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194A4" w14:textId="77777777" w:rsidR="00A6656E" w:rsidRPr="00895D02" w:rsidRDefault="00A6656E" w:rsidP="00096C72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8D6409" w:rsidRPr="00C548CD" w14:paraId="04644F52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4971" w14:textId="2CB6E662" w:rsidR="008D6409" w:rsidRPr="004B116A" w:rsidRDefault="008D6409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A Grant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E3744" w14:textId="1B90F4E2" w:rsidR="008D6409" w:rsidRPr="004B116A" w:rsidRDefault="008D640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 xml:space="preserve">Parish Clerk 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ADC8F" w14:textId="0A2596F7" w:rsidR="008D6409" w:rsidRPr="00C63383" w:rsidRDefault="008D640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C1DE8" w14:textId="491C8CB5" w:rsidR="008D6409" w:rsidRDefault="001A690A" w:rsidP="008542B7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£246.08</w:t>
            </w:r>
          </w:p>
        </w:tc>
      </w:tr>
      <w:tr w:rsidR="00372DDD" w:rsidRPr="00C548CD" w14:paraId="2CB409E5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A03A" w14:textId="74C10CA5" w:rsidR="00372DDD" w:rsidRDefault="00372DDD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E Edwards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19913" w14:textId="5DCF87B8" w:rsidR="00372DDD" w:rsidRDefault="00372DDD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Village Hall Cleaner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A5D19" w14:textId="77777777" w:rsidR="00372DDD" w:rsidRPr="00681E56" w:rsidRDefault="00372DDD" w:rsidP="00C466D6">
            <w:pPr>
              <w:suppressAutoHyphens w:val="0"/>
              <w:autoSpaceDE/>
              <w:rPr>
                <w:rFonts w:ascii="Aptos" w:hAnsi="Aptos" w:cs="Calibri"/>
                <w:strike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250D6" w14:textId="1D56F9DA" w:rsidR="00372DDD" w:rsidRDefault="00B50027" w:rsidP="008542B7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£255.20</w:t>
            </w:r>
          </w:p>
        </w:tc>
      </w:tr>
      <w:tr w:rsidR="008D6409" w:rsidRPr="00C548CD" w14:paraId="3A34F722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7A48" w14:textId="4E01B990" w:rsidR="008D6409" w:rsidRPr="004B116A" w:rsidRDefault="008D6409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4B116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R Harrison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BF9E5" w14:textId="49F3FFEC" w:rsidR="008D6409" w:rsidRPr="004B116A" w:rsidRDefault="008D640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4B116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Open Spaces Care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t</w:t>
            </w:r>
            <w:r w:rsidRPr="004B116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aker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90F8" w14:textId="311CAAB4" w:rsidR="008D6409" w:rsidRPr="00330546" w:rsidRDefault="008D640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C5E92" w14:textId="20D64036" w:rsidR="008D6409" w:rsidRPr="00895D02" w:rsidRDefault="00330546" w:rsidP="008542B7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£130.00</w:t>
            </w:r>
          </w:p>
        </w:tc>
      </w:tr>
      <w:tr w:rsidR="008D6409" w:rsidRPr="00C548CD" w14:paraId="52DA8A93" w14:textId="77777777" w:rsidTr="00C1638F">
        <w:trPr>
          <w:trHeight w:val="28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A052" w14:textId="77777777" w:rsidR="008D6409" w:rsidRPr="004B116A" w:rsidRDefault="008D6409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4B116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J Steggles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521FB" w14:textId="77777777" w:rsidR="008D6409" w:rsidRPr="004B116A" w:rsidRDefault="008D640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4B116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Village Hall Booking Clerk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5A33A" w14:textId="43DC37D2" w:rsidR="008D6409" w:rsidRPr="00681E56" w:rsidRDefault="008D6409" w:rsidP="00C466D6">
            <w:pPr>
              <w:suppressAutoHyphens w:val="0"/>
              <w:autoSpaceDE/>
              <w:rPr>
                <w:rFonts w:ascii="Aptos" w:hAnsi="Aptos" w:cs="Calibri"/>
                <w:strike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3CA74" w14:textId="6C092649" w:rsidR="008D6409" w:rsidRPr="00895D02" w:rsidRDefault="008542B7" w:rsidP="008542B7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£162.75</w:t>
            </w:r>
          </w:p>
        </w:tc>
      </w:tr>
      <w:tr w:rsidR="008D6409" w:rsidRPr="00C548CD" w14:paraId="1D51495C" w14:textId="77777777" w:rsidTr="00C1638F">
        <w:trPr>
          <w:trHeight w:val="28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C50" w14:textId="645900A5" w:rsidR="008D6409" w:rsidRPr="004B116A" w:rsidRDefault="008D6409" w:rsidP="00096C72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4B116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B Middleton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773D8" w14:textId="3937331B" w:rsidR="008D6409" w:rsidRPr="004B116A" w:rsidRDefault="008D6409" w:rsidP="00C466D6">
            <w:pPr>
              <w:suppressAutoHyphens w:val="0"/>
              <w:autoSpaceDE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4B116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Village Hall Care</w:t>
            </w: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t</w:t>
            </w:r>
            <w:r w:rsidRPr="004B116A"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aker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3E395" w14:textId="77777777" w:rsidR="008D6409" w:rsidRPr="00681E56" w:rsidRDefault="008D6409" w:rsidP="00C466D6">
            <w:pPr>
              <w:suppressAutoHyphens w:val="0"/>
              <w:autoSpaceDE/>
              <w:rPr>
                <w:rFonts w:ascii="Aptos" w:hAnsi="Aptos" w:cs="Calibri"/>
                <w:strike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BB38" w14:textId="308075D1" w:rsidR="008D6409" w:rsidRPr="00895D02" w:rsidRDefault="0043224B" w:rsidP="008542B7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  <w:t>£130.00</w:t>
            </w:r>
          </w:p>
        </w:tc>
      </w:tr>
      <w:tr w:rsidR="008D6409" w:rsidRPr="00C548CD" w14:paraId="669C512D" w14:textId="77777777" w:rsidTr="00C1638F">
        <w:trPr>
          <w:trHeight w:val="285"/>
        </w:trPr>
        <w:tc>
          <w:tcPr>
            <w:tcW w:w="5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98ABF1" w14:textId="4C03FE92" w:rsidR="008D6409" w:rsidRPr="008D6409" w:rsidRDefault="008D6409" w:rsidP="00C466D6">
            <w:pPr>
              <w:suppressAutoHyphens w:val="0"/>
              <w:autoSpaceDE/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8D6409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Total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9094107" w14:textId="342DE56C" w:rsidR="008D6409" w:rsidRPr="00681E56" w:rsidRDefault="008D6409" w:rsidP="00C466D6">
            <w:pPr>
              <w:suppressAutoHyphens w:val="0"/>
              <w:autoSpaceDE/>
              <w:rPr>
                <w:rFonts w:ascii="Aptos" w:hAnsi="Aptos" w:cs="Calibri"/>
                <w:strike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  <w:r w:rsidR="00B025B5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182</w:t>
            </w:r>
            <w:r w:rsidR="00E62D21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41</w:t>
            </w:r>
            <w:r w:rsidR="00B025B5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.8</w:t>
            </w:r>
            <w:r w:rsidR="00E62D21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4310626A" w14:textId="76FE3358" w:rsidR="008D6409" w:rsidRDefault="008D6409" w:rsidP="00D70B1E">
            <w:pPr>
              <w:suppressAutoHyphens w:val="0"/>
              <w:autoSpaceDE/>
              <w:jc w:val="right"/>
              <w:rPr>
                <w:rFonts w:ascii="Aptos" w:hAnsi="Aptos" w:cs="Calibri"/>
                <w:color w:val="000000"/>
                <w:sz w:val="22"/>
                <w:szCs w:val="22"/>
                <w:lang w:eastAsia="en-GB"/>
              </w:rPr>
            </w:pPr>
            <w:r w:rsidRPr="00DC7BAD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£</w:t>
            </w:r>
            <w:r w:rsidR="005B1420">
              <w:rPr>
                <w:rFonts w:ascii="Aptos" w:hAnsi="Aptos" w:cs="Calibri"/>
                <w:b/>
                <w:bCs/>
                <w:color w:val="000000"/>
                <w:sz w:val="22"/>
                <w:szCs w:val="22"/>
                <w:lang w:eastAsia="en-GB"/>
              </w:rPr>
              <w:t>924.03</w:t>
            </w:r>
          </w:p>
        </w:tc>
      </w:tr>
    </w:tbl>
    <w:bookmarkEnd w:id="0"/>
    <w:p w14:paraId="75483283" w14:textId="6B36852B" w:rsidR="00260760" w:rsidRDefault="008B1ADC" w:rsidP="00DC40B2">
      <w:pPr>
        <w:tabs>
          <w:tab w:val="left" w:pos="2080"/>
        </w:tabs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ab/>
      </w:r>
      <w:r w:rsidR="001F671B" w:rsidRPr="00F40C73">
        <w:rPr>
          <w:rFonts w:ascii="Aptos" w:hAnsi="Aptos"/>
          <w:bCs/>
          <w:sz w:val="22"/>
          <w:szCs w:val="22"/>
        </w:rPr>
        <w:t>To note payments previously authorised and income received.</w:t>
      </w:r>
    </w:p>
    <w:p w14:paraId="5958EA73" w14:textId="0B50ECB7" w:rsidR="00831CEB" w:rsidRDefault="00EA6409" w:rsidP="00831CEB">
      <w:pPr>
        <w:pStyle w:val="ListParagraph"/>
        <w:numPr>
          <w:ilvl w:val="2"/>
          <w:numId w:val="4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December</w:t>
      </w:r>
      <w:r w:rsidR="000B0158">
        <w:rPr>
          <w:rFonts w:ascii="Aptos" w:hAnsi="Aptos"/>
          <w:bCs/>
          <w:sz w:val="22"/>
          <w:szCs w:val="22"/>
        </w:rPr>
        <w:t xml:space="preserve"> bank statement</w:t>
      </w:r>
      <w:r w:rsidR="008D6409">
        <w:rPr>
          <w:rFonts w:ascii="Aptos" w:hAnsi="Aptos"/>
          <w:bCs/>
          <w:sz w:val="22"/>
          <w:szCs w:val="22"/>
        </w:rPr>
        <w:t>s</w:t>
      </w:r>
      <w:r w:rsidR="000B0158">
        <w:rPr>
          <w:rFonts w:ascii="Aptos" w:hAnsi="Aptos"/>
          <w:bCs/>
          <w:sz w:val="22"/>
          <w:szCs w:val="22"/>
        </w:rPr>
        <w:t xml:space="preserve"> to be reviewed by Councillors.</w:t>
      </w:r>
    </w:p>
    <w:p w14:paraId="180AEA7D" w14:textId="61A59040" w:rsidR="00350095" w:rsidRDefault="00350095" w:rsidP="00350095">
      <w:pPr>
        <w:pStyle w:val="ListParagraph"/>
        <w:numPr>
          <w:ilvl w:val="1"/>
          <w:numId w:val="4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To approve the following invoices</w:t>
      </w:r>
    </w:p>
    <w:p w14:paraId="78EE2D8F" w14:textId="3D0ABC8F" w:rsidR="00350095" w:rsidRDefault="00350095" w:rsidP="00350095">
      <w:pPr>
        <w:pStyle w:val="ListParagraph"/>
        <w:numPr>
          <w:ilvl w:val="2"/>
          <w:numId w:val="4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Invoice from HRR Roofing</w:t>
      </w:r>
      <w:r w:rsidR="00BA3C3D">
        <w:rPr>
          <w:rFonts w:ascii="Aptos" w:hAnsi="Aptos"/>
          <w:bCs/>
          <w:sz w:val="22"/>
          <w:szCs w:val="22"/>
        </w:rPr>
        <w:t xml:space="preserve"> £650</w:t>
      </w:r>
    </w:p>
    <w:p w14:paraId="45F9548C" w14:textId="232CB867" w:rsidR="00350095" w:rsidRDefault="00350095" w:rsidP="00350095">
      <w:pPr>
        <w:pStyle w:val="ListParagraph"/>
        <w:numPr>
          <w:ilvl w:val="2"/>
          <w:numId w:val="4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Invoice from Unconventional Design</w:t>
      </w:r>
      <w:r w:rsidR="00BC43E8">
        <w:rPr>
          <w:rFonts w:ascii="Aptos" w:hAnsi="Aptos"/>
          <w:bCs/>
          <w:sz w:val="22"/>
          <w:szCs w:val="22"/>
        </w:rPr>
        <w:t xml:space="preserve"> </w:t>
      </w:r>
      <w:r w:rsidR="00BA3C3D">
        <w:rPr>
          <w:rFonts w:ascii="Aptos" w:hAnsi="Aptos"/>
          <w:bCs/>
          <w:sz w:val="22"/>
          <w:szCs w:val="22"/>
        </w:rPr>
        <w:t>£6554.52</w:t>
      </w:r>
    </w:p>
    <w:p w14:paraId="4FD43747" w14:textId="7DE9676C" w:rsidR="00350095" w:rsidRDefault="00350095" w:rsidP="00350095">
      <w:pPr>
        <w:pStyle w:val="ListParagraph"/>
        <w:numPr>
          <w:ilvl w:val="2"/>
          <w:numId w:val="4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Invoice from CR Interiors – initial deposit of £559.85</w:t>
      </w:r>
      <w:r w:rsidR="004C5EC4">
        <w:rPr>
          <w:rFonts w:ascii="Aptos" w:hAnsi="Aptos"/>
          <w:bCs/>
          <w:sz w:val="22"/>
          <w:szCs w:val="22"/>
        </w:rPr>
        <w:t>. Full invoice amount £1119.70</w:t>
      </w:r>
    </w:p>
    <w:p w14:paraId="1B55D154" w14:textId="5A2CB18D" w:rsidR="00347FEB" w:rsidRPr="00347FEB" w:rsidRDefault="00A47BA5" w:rsidP="00347FEB">
      <w:pPr>
        <w:pStyle w:val="ListParagraph"/>
        <w:numPr>
          <w:ilvl w:val="2"/>
          <w:numId w:val="4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Invoice from CMH Joinery </w:t>
      </w:r>
      <w:r w:rsidR="00347FEB">
        <w:rPr>
          <w:rFonts w:ascii="Aptos" w:hAnsi="Aptos"/>
          <w:bCs/>
          <w:sz w:val="22"/>
          <w:szCs w:val="22"/>
        </w:rPr>
        <w:t>–</w:t>
      </w:r>
      <w:r>
        <w:rPr>
          <w:rFonts w:ascii="Aptos" w:hAnsi="Aptos"/>
          <w:bCs/>
          <w:sz w:val="22"/>
          <w:szCs w:val="22"/>
        </w:rPr>
        <w:t xml:space="preserve"> </w:t>
      </w:r>
      <w:r w:rsidR="00347FEB">
        <w:rPr>
          <w:rFonts w:ascii="Aptos" w:hAnsi="Aptos"/>
          <w:bCs/>
          <w:sz w:val="22"/>
          <w:szCs w:val="22"/>
        </w:rPr>
        <w:t xml:space="preserve">£1350 </w:t>
      </w:r>
    </w:p>
    <w:p w14:paraId="72EAB5E5" w14:textId="71A2D3F8" w:rsidR="00E04900" w:rsidRDefault="00380F6F" w:rsidP="00E04900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To consider the following new correspondence received and decide action where necessary</w:t>
      </w:r>
      <w:r w:rsidR="00F06294" w:rsidRPr="00C548CD">
        <w:rPr>
          <w:rFonts w:ascii="Aptos" w:hAnsi="Aptos"/>
          <w:bCs/>
          <w:sz w:val="22"/>
          <w:szCs w:val="22"/>
        </w:rPr>
        <w:t>.</w:t>
      </w:r>
    </w:p>
    <w:p w14:paraId="1C25246B" w14:textId="252392A9" w:rsidR="00A25314" w:rsidRDefault="00A25314" w:rsidP="00F924AE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North Yorkshire Council – Proposal for double yellow line</w:t>
      </w:r>
      <w:r w:rsidR="004D1374">
        <w:rPr>
          <w:rFonts w:ascii="Aptos" w:hAnsi="Aptos"/>
          <w:bCs/>
          <w:sz w:val="22"/>
          <w:szCs w:val="22"/>
        </w:rPr>
        <w:t>s</w:t>
      </w:r>
    </w:p>
    <w:p w14:paraId="0BAA639B" w14:textId="641F3445" w:rsidR="00F924AE" w:rsidRDefault="00F924AE" w:rsidP="00F924AE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Members of the public – missing Spofforth sign on Nickols Lane</w:t>
      </w:r>
    </w:p>
    <w:p w14:paraId="60C3DD9B" w14:textId="6D6F4778" w:rsidR="00D03FE8" w:rsidRDefault="00D03FE8" w:rsidP="00F924AE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Tom Jenkinson North Yorkshire Council – update on fire damage</w:t>
      </w:r>
    </w:p>
    <w:p w14:paraId="49118B0E" w14:textId="04B6F878" w:rsidR="009973B6" w:rsidRDefault="009973B6" w:rsidP="00F924AE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Member of the public </w:t>
      </w:r>
      <w:r w:rsidR="00715AEC">
        <w:rPr>
          <w:rFonts w:ascii="Aptos" w:hAnsi="Aptos"/>
          <w:bCs/>
          <w:sz w:val="22"/>
          <w:szCs w:val="22"/>
        </w:rPr>
        <w:t>–</w:t>
      </w:r>
      <w:r>
        <w:rPr>
          <w:rFonts w:ascii="Aptos" w:hAnsi="Aptos"/>
          <w:bCs/>
          <w:sz w:val="22"/>
          <w:szCs w:val="22"/>
        </w:rPr>
        <w:t xml:space="preserve"> </w:t>
      </w:r>
      <w:r w:rsidR="00715AEC">
        <w:rPr>
          <w:rFonts w:ascii="Aptos" w:hAnsi="Aptos"/>
          <w:bCs/>
          <w:sz w:val="22"/>
          <w:szCs w:val="22"/>
        </w:rPr>
        <w:t>concerns regarding new housing developments</w:t>
      </w:r>
    </w:p>
    <w:p w14:paraId="54DE647A" w14:textId="1D65BFE3" w:rsidR="00715AEC" w:rsidRDefault="00ED5186" w:rsidP="00F924AE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Member of the public </w:t>
      </w:r>
      <w:r w:rsidR="00C90CBC">
        <w:rPr>
          <w:rFonts w:ascii="Aptos" w:hAnsi="Aptos"/>
          <w:bCs/>
          <w:sz w:val="22"/>
          <w:szCs w:val="22"/>
        </w:rPr>
        <w:t>–</w:t>
      </w:r>
      <w:r>
        <w:rPr>
          <w:rFonts w:ascii="Aptos" w:hAnsi="Aptos"/>
          <w:bCs/>
          <w:sz w:val="22"/>
          <w:szCs w:val="22"/>
        </w:rPr>
        <w:t xml:space="preserve"> </w:t>
      </w:r>
      <w:r w:rsidR="00C90CBC">
        <w:rPr>
          <w:rFonts w:ascii="Aptos" w:hAnsi="Aptos"/>
          <w:bCs/>
          <w:sz w:val="22"/>
          <w:szCs w:val="22"/>
        </w:rPr>
        <w:t>Noise disturbance and damage following Village Hall event.</w:t>
      </w:r>
    </w:p>
    <w:p w14:paraId="37A8904A" w14:textId="1E9F9CCF" w:rsidR="000C5DC6" w:rsidRDefault="000C5DC6" w:rsidP="00F924AE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Member of the public </w:t>
      </w:r>
      <w:r w:rsidR="00B3334A">
        <w:rPr>
          <w:rFonts w:ascii="Aptos" w:hAnsi="Aptos"/>
          <w:bCs/>
          <w:sz w:val="22"/>
          <w:szCs w:val="22"/>
        </w:rPr>
        <w:t>–</w:t>
      </w:r>
      <w:r>
        <w:rPr>
          <w:rFonts w:ascii="Aptos" w:hAnsi="Aptos"/>
          <w:bCs/>
          <w:sz w:val="22"/>
          <w:szCs w:val="22"/>
        </w:rPr>
        <w:t xml:space="preserve"> </w:t>
      </w:r>
      <w:r w:rsidR="00B3334A">
        <w:rPr>
          <w:rFonts w:ascii="Aptos" w:hAnsi="Aptos"/>
          <w:bCs/>
          <w:sz w:val="22"/>
          <w:szCs w:val="22"/>
        </w:rPr>
        <w:t>Broken glass at Ginny Greenholes</w:t>
      </w:r>
    </w:p>
    <w:p w14:paraId="0787110A" w14:textId="31F5ED17" w:rsidR="00B56F31" w:rsidRDefault="00091045" w:rsidP="00547464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527006">
        <w:rPr>
          <w:rFonts w:ascii="Aptos" w:hAnsi="Aptos"/>
          <w:bCs/>
          <w:sz w:val="22"/>
          <w:szCs w:val="22"/>
        </w:rPr>
        <w:t xml:space="preserve">Employment matters. </w:t>
      </w:r>
    </w:p>
    <w:p w14:paraId="6F8C5C96" w14:textId="24151518" w:rsidR="005C33EB" w:rsidRDefault="000C2E11" w:rsidP="00E63647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 w:rsidRPr="00AA2290">
        <w:rPr>
          <w:rFonts w:ascii="Aptos" w:hAnsi="Aptos"/>
          <w:bCs/>
          <w:sz w:val="22"/>
          <w:szCs w:val="22"/>
        </w:rPr>
        <w:t>To resolve to exclude members of the press and public under the Public Bodies (Admissions to Meetings) Act 1960 due to the business at agenda item 1</w:t>
      </w:r>
      <w:r w:rsidR="00A51BB5">
        <w:rPr>
          <w:rFonts w:ascii="Aptos" w:hAnsi="Aptos"/>
          <w:bCs/>
          <w:sz w:val="22"/>
          <w:szCs w:val="22"/>
        </w:rPr>
        <w:t>4</w:t>
      </w:r>
      <w:r w:rsidRPr="00AA2290">
        <w:rPr>
          <w:rFonts w:ascii="Aptos" w:hAnsi="Aptos"/>
          <w:bCs/>
          <w:sz w:val="22"/>
          <w:szCs w:val="22"/>
        </w:rPr>
        <w:t xml:space="preserve"> being prejudicial to the public interest.</w:t>
      </w:r>
    </w:p>
    <w:p w14:paraId="3EC760CD" w14:textId="3FA4F464" w:rsidR="008C2FBA" w:rsidRDefault="00A03831" w:rsidP="00E63647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Clerk vacancy – to approve </w:t>
      </w:r>
      <w:r w:rsidR="00E459EE">
        <w:rPr>
          <w:rFonts w:ascii="Aptos" w:hAnsi="Aptos"/>
          <w:bCs/>
          <w:sz w:val="22"/>
          <w:szCs w:val="22"/>
        </w:rPr>
        <w:t>cost of £20 for advertisement with YLCA</w:t>
      </w:r>
    </w:p>
    <w:p w14:paraId="6825905A" w14:textId="5F0452C0" w:rsidR="00A01344" w:rsidRDefault="00A01344" w:rsidP="00E63647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lastRenderedPageBreak/>
        <w:t xml:space="preserve">Clerk vacancy – to </w:t>
      </w:r>
      <w:r w:rsidR="00E63D91">
        <w:rPr>
          <w:rFonts w:ascii="Aptos" w:hAnsi="Aptos"/>
          <w:bCs/>
          <w:sz w:val="22"/>
          <w:szCs w:val="22"/>
        </w:rPr>
        <w:t>consider appointment of a Councillor as Proper Officer and Acting Clerk</w:t>
      </w:r>
    </w:p>
    <w:p w14:paraId="2314D1A3" w14:textId="555885FE" w:rsidR="00E63D91" w:rsidRDefault="00E63D91" w:rsidP="00E63647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Clerk vacancy – to consider appointment of a Councillor as Acting RFO</w:t>
      </w:r>
    </w:p>
    <w:p w14:paraId="53CBD3C0" w14:textId="396A89F0" w:rsidR="001E6620" w:rsidRDefault="00380F6F" w:rsidP="002739F3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To notify the clerk of matters for inclusion on the agenda of the next meeting.</w:t>
      </w:r>
    </w:p>
    <w:p w14:paraId="60B00EF9" w14:textId="77777777" w:rsidR="005D159C" w:rsidRPr="00C548CD" w:rsidRDefault="00380F6F" w:rsidP="00380F6F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To confirm the agreed date of the next council meeting as</w:t>
      </w:r>
      <w:r w:rsidR="005D159C" w:rsidRPr="00C548CD">
        <w:rPr>
          <w:rFonts w:ascii="Aptos" w:hAnsi="Aptos"/>
          <w:bCs/>
          <w:sz w:val="22"/>
          <w:szCs w:val="22"/>
        </w:rPr>
        <w:t>:</w:t>
      </w:r>
    </w:p>
    <w:p w14:paraId="65719DCF" w14:textId="0EC0410A" w:rsidR="000A4901" w:rsidRPr="001B197A" w:rsidRDefault="008C0A64" w:rsidP="001B197A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bookmarkStart w:id="1" w:name="_Hlk188476282"/>
      <w:r w:rsidRPr="00C548CD">
        <w:rPr>
          <w:rFonts w:ascii="Aptos" w:hAnsi="Aptos"/>
          <w:bCs/>
          <w:sz w:val="22"/>
          <w:szCs w:val="22"/>
        </w:rPr>
        <w:t xml:space="preserve">Wednesday </w:t>
      </w:r>
      <w:r w:rsidR="004A151C">
        <w:rPr>
          <w:rFonts w:ascii="Aptos" w:hAnsi="Aptos"/>
          <w:bCs/>
          <w:sz w:val="22"/>
          <w:szCs w:val="22"/>
        </w:rPr>
        <w:t>18</w:t>
      </w:r>
      <w:r w:rsidR="004A151C" w:rsidRPr="004A151C">
        <w:rPr>
          <w:rFonts w:ascii="Aptos" w:hAnsi="Aptos"/>
          <w:bCs/>
          <w:sz w:val="22"/>
          <w:szCs w:val="22"/>
          <w:vertAlign w:val="superscript"/>
        </w:rPr>
        <w:t>th</w:t>
      </w:r>
      <w:r w:rsidR="004A151C">
        <w:rPr>
          <w:rFonts w:ascii="Aptos" w:hAnsi="Aptos"/>
          <w:bCs/>
          <w:sz w:val="22"/>
          <w:szCs w:val="22"/>
        </w:rPr>
        <w:t xml:space="preserve"> </w:t>
      </w:r>
      <w:r w:rsidR="009F1B1D">
        <w:rPr>
          <w:rFonts w:ascii="Aptos" w:hAnsi="Aptos"/>
          <w:bCs/>
          <w:sz w:val="22"/>
          <w:szCs w:val="22"/>
        </w:rPr>
        <w:t>March</w:t>
      </w:r>
      <w:r w:rsidR="001D4F23">
        <w:rPr>
          <w:rFonts w:ascii="Aptos" w:hAnsi="Aptos"/>
          <w:bCs/>
          <w:sz w:val="22"/>
          <w:szCs w:val="22"/>
        </w:rPr>
        <w:t xml:space="preserve"> </w:t>
      </w:r>
      <w:r w:rsidRPr="00C548CD">
        <w:rPr>
          <w:rFonts w:ascii="Aptos" w:hAnsi="Aptos"/>
          <w:bCs/>
          <w:sz w:val="22"/>
          <w:szCs w:val="22"/>
        </w:rPr>
        <w:t>202</w:t>
      </w:r>
      <w:r w:rsidR="006B472F">
        <w:rPr>
          <w:rFonts w:ascii="Aptos" w:hAnsi="Aptos"/>
          <w:bCs/>
          <w:sz w:val="22"/>
          <w:szCs w:val="22"/>
        </w:rPr>
        <w:t>6</w:t>
      </w:r>
    </w:p>
    <w:p w14:paraId="21C9D2B0" w14:textId="77777777" w:rsidR="00845D4A" w:rsidRPr="00C548CD" w:rsidRDefault="00380F6F" w:rsidP="00380F6F">
      <w:pPr>
        <w:pStyle w:val="ListParagraph"/>
        <w:numPr>
          <w:ilvl w:val="0"/>
          <w:numId w:val="2"/>
        </w:numPr>
        <w:rPr>
          <w:rFonts w:ascii="Aptos" w:hAnsi="Aptos"/>
          <w:bCs/>
          <w:sz w:val="22"/>
          <w:szCs w:val="22"/>
        </w:rPr>
      </w:pPr>
      <w:r w:rsidRPr="00C548CD">
        <w:rPr>
          <w:rFonts w:ascii="Aptos" w:hAnsi="Aptos"/>
          <w:bCs/>
          <w:sz w:val="22"/>
          <w:szCs w:val="22"/>
        </w:rPr>
        <w:t>To note the dates of future council/committee meetings as below:</w:t>
      </w:r>
      <w:r w:rsidR="00D51CC5" w:rsidRPr="00C548CD">
        <w:rPr>
          <w:rFonts w:ascii="Aptos" w:hAnsi="Aptos"/>
          <w:bCs/>
          <w:sz w:val="22"/>
          <w:szCs w:val="22"/>
        </w:rPr>
        <w:t xml:space="preserve"> </w:t>
      </w:r>
    </w:p>
    <w:p w14:paraId="6A4973F1" w14:textId="105384CB" w:rsidR="00AE58D7" w:rsidRPr="001B197A" w:rsidRDefault="00A06D9B" w:rsidP="001B197A">
      <w:pPr>
        <w:pStyle w:val="ListParagraph"/>
        <w:numPr>
          <w:ilvl w:val="1"/>
          <w:numId w:val="2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 xml:space="preserve">Wednesday </w:t>
      </w:r>
      <w:r w:rsidR="009F1B1D">
        <w:rPr>
          <w:rFonts w:ascii="Aptos" w:hAnsi="Aptos"/>
          <w:bCs/>
          <w:sz w:val="22"/>
          <w:szCs w:val="22"/>
        </w:rPr>
        <w:t>15</w:t>
      </w:r>
      <w:r w:rsidR="009F1B1D" w:rsidRPr="009F1B1D">
        <w:rPr>
          <w:rFonts w:ascii="Aptos" w:hAnsi="Aptos"/>
          <w:bCs/>
          <w:sz w:val="22"/>
          <w:szCs w:val="22"/>
          <w:vertAlign w:val="superscript"/>
        </w:rPr>
        <w:t>th</w:t>
      </w:r>
      <w:r w:rsidR="009F1B1D">
        <w:rPr>
          <w:rFonts w:ascii="Aptos" w:hAnsi="Aptos"/>
          <w:bCs/>
          <w:sz w:val="22"/>
          <w:szCs w:val="22"/>
        </w:rPr>
        <w:t xml:space="preserve"> April</w:t>
      </w:r>
      <w:r w:rsidR="00AE6A08">
        <w:rPr>
          <w:rFonts w:ascii="Aptos" w:hAnsi="Aptos"/>
          <w:bCs/>
          <w:sz w:val="22"/>
          <w:szCs w:val="22"/>
        </w:rPr>
        <w:t xml:space="preserve"> 2026</w:t>
      </w:r>
    </w:p>
    <w:bookmarkEnd w:id="1"/>
    <w:p w14:paraId="0D20B417" w14:textId="2FA7EE6B" w:rsidR="00CC3264" w:rsidRDefault="00CC3264">
      <w:pPr>
        <w:rPr>
          <w:rFonts w:ascii="Aptos" w:hAnsi="Aptos"/>
          <w:bCs/>
          <w:sz w:val="22"/>
          <w:szCs w:val="22"/>
        </w:rPr>
      </w:pPr>
    </w:p>
    <w:p w14:paraId="1619662C" w14:textId="0CBB8D2E" w:rsidR="00D23316" w:rsidRDefault="00D23316">
      <w:pPr>
        <w:rPr>
          <w:rFonts w:ascii="Aptos" w:hAnsi="Aptos"/>
          <w:bCs/>
          <w:sz w:val="22"/>
          <w:szCs w:val="22"/>
        </w:rPr>
      </w:pPr>
    </w:p>
    <w:sectPr w:rsidR="00D23316" w:rsidSect="000D55AD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A428" w14:textId="77777777" w:rsidR="005A2833" w:rsidRDefault="005A2833" w:rsidP="00380F6F">
      <w:r>
        <w:separator/>
      </w:r>
    </w:p>
  </w:endnote>
  <w:endnote w:type="continuationSeparator" w:id="0">
    <w:p w14:paraId="5C5ED615" w14:textId="77777777" w:rsidR="005A2833" w:rsidRDefault="005A2833" w:rsidP="0038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4358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141DE2" w14:textId="663300B3" w:rsidR="005D159C" w:rsidRDefault="005D159C">
            <w:pPr>
              <w:pStyle w:val="Footer"/>
              <w:jc w:val="right"/>
            </w:pPr>
            <w:r w:rsidRPr="005D159C">
              <w:rPr>
                <w:rFonts w:ascii="Aptos" w:hAnsi="Aptos"/>
              </w:rPr>
              <w:t xml:space="preserve">Page </w:t>
            </w:r>
            <w:r w:rsidRPr="005D159C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5D159C">
              <w:rPr>
                <w:rFonts w:ascii="Aptos" w:hAnsi="Aptos"/>
                <w:b/>
                <w:bCs/>
              </w:rPr>
              <w:instrText>PAGE</w:instrText>
            </w:r>
            <w:r w:rsidRPr="005D159C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5D159C">
              <w:rPr>
                <w:rFonts w:ascii="Aptos" w:hAnsi="Aptos"/>
                <w:b/>
                <w:bCs/>
              </w:rPr>
              <w:t>2</w:t>
            </w:r>
            <w:r w:rsidRPr="005D159C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Pr="005D159C">
              <w:rPr>
                <w:rFonts w:ascii="Aptos" w:hAnsi="Aptos"/>
              </w:rPr>
              <w:t xml:space="preserve"> of </w:t>
            </w:r>
            <w:r w:rsidRPr="005D159C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Pr="005D159C">
              <w:rPr>
                <w:rFonts w:ascii="Aptos" w:hAnsi="Aptos"/>
                <w:b/>
                <w:bCs/>
              </w:rPr>
              <w:instrText>NUMPAGES</w:instrText>
            </w:r>
            <w:r w:rsidRPr="005D159C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Pr="005D159C">
              <w:rPr>
                <w:rFonts w:ascii="Aptos" w:hAnsi="Aptos"/>
                <w:b/>
                <w:bCs/>
              </w:rPr>
              <w:t>2</w:t>
            </w:r>
            <w:r w:rsidRPr="005D159C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461B74" w14:textId="77777777" w:rsidR="005D159C" w:rsidRDefault="005D1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B7AA4" w14:textId="77777777" w:rsidR="005A2833" w:rsidRDefault="005A2833" w:rsidP="00380F6F">
      <w:r>
        <w:separator/>
      </w:r>
    </w:p>
  </w:footnote>
  <w:footnote w:type="continuationSeparator" w:id="0">
    <w:p w14:paraId="3ABC3121" w14:textId="77777777" w:rsidR="005A2833" w:rsidRDefault="005A2833" w:rsidP="0038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708A" w14:textId="690251A9" w:rsidR="00380F6F" w:rsidRPr="00CD481F" w:rsidRDefault="00380F6F" w:rsidP="00380F6F">
    <w:pPr>
      <w:pStyle w:val="Header"/>
      <w:jc w:val="center"/>
      <w:rPr>
        <w:rFonts w:ascii="Aptos" w:hAnsi="Aptos"/>
        <w:b/>
        <w:sz w:val="24"/>
        <w:szCs w:val="24"/>
      </w:rPr>
    </w:pPr>
    <w:r w:rsidRPr="00CD481F">
      <w:rPr>
        <w:rFonts w:ascii="Aptos" w:hAnsi="Aptos"/>
        <w:b/>
        <w:sz w:val="24"/>
        <w:szCs w:val="24"/>
      </w:rPr>
      <w:t>SPOFFORTH-WITH-STOCKELD PARISH COUNCIL</w:t>
    </w:r>
  </w:p>
  <w:p w14:paraId="3CB7EE5A" w14:textId="771A24DE" w:rsidR="00380F6F" w:rsidRPr="00380F6F" w:rsidRDefault="00111739" w:rsidP="00362DAA">
    <w:pPr>
      <w:pStyle w:val="Header"/>
      <w:jc w:val="center"/>
      <w:rPr>
        <w:rFonts w:ascii="Aptos" w:hAnsi="Aptos"/>
        <w:b/>
        <w:sz w:val="24"/>
        <w:szCs w:val="24"/>
      </w:rPr>
    </w:pPr>
    <w:r>
      <w:rPr>
        <w:rFonts w:ascii="Aptos" w:hAnsi="Aptos"/>
        <w:b/>
        <w:sz w:val="24"/>
        <w:szCs w:val="24"/>
      </w:rPr>
      <w:t>AGENDA</w:t>
    </w:r>
    <w:r w:rsidR="00E0350B">
      <w:rPr>
        <w:rFonts w:ascii="Aptos" w:hAnsi="Aptos"/>
        <w:b/>
        <w:sz w:val="24"/>
        <w:szCs w:val="24"/>
      </w:rPr>
      <w:t xml:space="preserve"> </w:t>
    </w:r>
    <w:r w:rsidR="00ED7BAE">
      <w:rPr>
        <w:rFonts w:ascii="Aptos" w:hAnsi="Aptos"/>
        <w:b/>
        <w:sz w:val="24"/>
        <w:szCs w:val="24"/>
      </w:rPr>
      <w:t>18</w:t>
    </w:r>
    <w:r w:rsidR="00ED7BAE" w:rsidRPr="00ED7BAE">
      <w:rPr>
        <w:rFonts w:ascii="Aptos" w:hAnsi="Aptos"/>
        <w:b/>
        <w:sz w:val="24"/>
        <w:szCs w:val="24"/>
        <w:vertAlign w:val="superscript"/>
      </w:rPr>
      <w:t>th</w:t>
    </w:r>
    <w:r w:rsidR="00ED7BAE">
      <w:rPr>
        <w:rFonts w:ascii="Aptos" w:hAnsi="Aptos"/>
        <w:b/>
        <w:sz w:val="24"/>
        <w:szCs w:val="24"/>
      </w:rPr>
      <w:t xml:space="preserve"> February</w:t>
    </w:r>
    <w:r w:rsidR="005B30C8">
      <w:rPr>
        <w:rFonts w:ascii="Aptos" w:hAnsi="Aptos"/>
        <w:b/>
        <w:sz w:val="24"/>
        <w:szCs w:val="24"/>
      </w:rPr>
      <w:t xml:space="preserve"> 2</w:t>
    </w:r>
    <w:r w:rsidR="00FD0E05">
      <w:rPr>
        <w:rFonts w:ascii="Aptos" w:hAnsi="Aptos"/>
        <w:b/>
        <w:sz w:val="24"/>
        <w:szCs w:val="24"/>
      </w:rPr>
      <w:t>02</w:t>
    </w:r>
    <w:r w:rsidR="005B30C8">
      <w:rPr>
        <w:rFonts w:ascii="Aptos" w:hAnsi="Aptos"/>
        <w:b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6CDF" w14:textId="2B2D0DD2" w:rsidR="00111739" w:rsidRPr="00CD481F" w:rsidRDefault="00111739" w:rsidP="00111739">
    <w:pPr>
      <w:pStyle w:val="Header"/>
      <w:jc w:val="center"/>
      <w:rPr>
        <w:rFonts w:ascii="Aptos" w:hAnsi="Aptos"/>
        <w:b/>
        <w:sz w:val="24"/>
        <w:szCs w:val="24"/>
      </w:rPr>
    </w:pPr>
    <w:r w:rsidRPr="00CD481F">
      <w:rPr>
        <w:rFonts w:ascii="Aptos" w:hAnsi="Aptos"/>
        <w:b/>
        <w:sz w:val="24"/>
        <w:szCs w:val="24"/>
      </w:rPr>
      <w:t>SPOFFORTH-WITH-STOCKELD PARISH COUNCIL</w:t>
    </w:r>
  </w:p>
  <w:p w14:paraId="1C9B8606" w14:textId="36090B17" w:rsidR="00111739" w:rsidRPr="00380F6F" w:rsidRDefault="00111739" w:rsidP="00111739">
    <w:pPr>
      <w:pStyle w:val="Header"/>
      <w:jc w:val="center"/>
      <w:rPr>
        <w:rFonts w:ascii="Aptos" w:hAnsi="Aptos"/>
        <w:b/>
        <w:sz w:val="24"/>
        <w:szCs w:val="24"/>
      </w:rPr>
    </w:pPr>
    <w:r w:rsidRPr="00CD481F">
      <w:rPr>
        <w:rFonts w:ascii="Aptos" w:hAnsi="Aptos"/>
        <w:b/>
        <w:sz w:val="24"/>
        <w:szCs w:val="24"/>
      </w:rPr>
      <w:br/>
      <w:t>Long Memorial Hall, Stocks Hill, Spofforth, HG3 1B</w:t>
    </w:r>
    <w:r w:rsidR="008F32FE">
      <w:rPr>
        <w:rFonts w:ascii="Aptos" w:hAnsi="Aptos"/>
        <w:b/>
        <w:sz w:val="24"/>
        <w:szCs w:val="24"/>
      </w:rPr>
      <w:t>G</w:t>
    </w:r>
    <w:r w:rsidRPr="00CD481F">
      <w:rPr>
        <w:rFonts w:ascii="Aptos" w:hAnsi="Aptos"/>
        <w:b/>
        <w:sz w:val="24"/>
        <w:szCs w:val="24"/>
      </w:rPr>
      <w:br/>
      <w:t>parishclerk@spofforthvillage.org</w:t>
    </w:r>
  </w:p>
  <w:p w14:paraId="37BADB5B" w14:textId="77777777" w:rsidR="00111739" w:rsidRDefault="00111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E512B"/>
    <w:multiLevelType w:val="hybridMultilevel"/>
    <w:tmpl w:val="B4605D84"/>
    <w:lvl w:ilvl="0" w:tplc="41CCC5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E3355"/>
    <w:multiLevelType w:val="hybridMultilevel"/>
    <w:tmpl w:val="6DFCC1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0260AC6">
      <w:start w:val="1"/>
      <w:numFmt w:val="lowerLetter"/>
      <w:lvlText w:val="%2."/>
      <w:lvlJc w:val="left"/>
      <w:pPr>
        <w:ind w:left="1440" w:hanging="360"/>
      </w:pPr>
      <w:rPr>
        <w:rFonts w:ascii="Aptos" w:eastAsia="Times New Roman" w:hAnsi="Aptos" w:cstheme="minorHAnsi"/>
        <w:i w:val="0"/>
        <w:i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91CE4"/>
    <w:multiLevelType w:val="hybridMultilevel"/>
    <w:tmpl w:val="CC321128"/>
    <w:lvl w:ilvl="0" w:tplc="28C68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85631E"/>
    <w:multiLevelType w:val="hybridMultilevel"/>
    <w:tmpl w:val="8DC8B592"/>
    <w:lvl w:ilvl="0" w:tplc="4F84F764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270A2"/>
    <w:multiLevelType w:val="hybridMultilevel"/>
    <w:tmpl w:val="76FC37D2"/>
    <w:lvl w:ilvl="0" w:tplc="08090019">
      <w:start w:val="1"/>
      <w:numFmt w:val="lowerLetter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4C076FBB"/>
    <w:multiLevelType w:val="hybridMultilevel"/>
    <w:tmpl w:val="3134034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71461CA"/>
    <w:multiLevelType w:val="hybridMultilevel"/>
    <w:tmpl w:val="A95221FE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9473BA4"/>
    <w:multiLevelType w:val="hybridMultilevel"/>
    <w:tmpl w:val="9F7011E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63045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874436"/>
    <w:multiLevelType w:val="hybridMultilevel"/>
    <w:tmpl w:val="5D2261AC"/>
    <w:lvl w:ilvl="0" w:tplc="93C472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8457002"/>
    <w:multiLevelType w:val="hybridMultilevel"/>
    <w:tmpl w:val="88E2B2EE"/>
    <w:lvl w:ilvl="0" w:tplc="223838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26825554">
    <w:abstractNumId w:val="8"/>
  </w:num>
  <w:num w:numId="2" w16cid:durableId="496307037">
    <w:abstractNumId w:val="1"/>
  </w:num>
  <w:num w:numId="3" w16cid:durableId="607738561">
    <w:abstractNumId w:val="6"/>
  </w:num>
  <w:num w:numId="4" w16cid:durableId="44918705">
    <w:abstractNumId w:val="3"/>
  </w:num>
  <w:num w:numId="5" w16cid:durableId="1551267781">
    <w:abstractNumId w:val="2"/>
  </w:num>
  <w:num w:numId="6" w16cid:durableId="1160733791">
    <w:abstractNumId w:val="9"/>
  </w:num>
  <w:num w:numId="7" w16cid:durableId="639073442">
    <w:abstractNumId w:val="0"/>
  </w:num>
  <w:num w:numId="8" w16cid:durableId="1788892205">
    <w:abstractNumId w:val="10"/>
  </w:num>
  <w:num w:numId="9" w16cid:durableId="1128888850">
    <w:abstractNumId w:val="5"/>
  </w:num>
  <w:num w:numId="10" w16cid:durableId="1195002365">
    <w:abstractNumId w:val="4"/>
  </w:num>
  <w:num w:numId="11" w16cid:durableId="160051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F6F"/>
    <w:rsid w:val="000014BD"/>
    <w:rsid w:val="00004411"/>
    <w:rsid w:val="00005AE7"/>
    <w:rsid w:val="00006E33"/>
    <w:rsid w:val="000074BF"/>
    <w:rsid w:val="000108BB"/>
    <w:rsid w:val="00013C36"/>
    <w:rsid w:val="0001747A"/>
    <w:rsid w:val="00017BF6"/>
    <w:rsid w:val="00022021"/>
    <w:rsid w:val="00024879"/>
    <w:rsid w:val="000257FE"/>
    <w:rsid w:val="00025B56"/>
    <w:rsid w:val="000267B8"/>
    <w:rsid w:val="00027A91"/>
    <w:rsid w:val="000304B8"/>
    <w:rsid w:val="00030938"/>
    <w:rsid w:val="00030986"/>
    <w:rsid w:val="00031C62"/>
    <w:rsid w:val="000344CF"/>
    <w:rsid w:val="00036889"/>
    <w:rsid w:val="0004197F"/>
    <w:rsid w:val="00041F68"/>
    <w:rsid w:val="000426AF"/>
    <w:rsid w:val="000430F8"/>
    <w:rsid w:val="0004655E"/>
    <w:rsid w:val="00047C83"/>
    <w:rsid w:val="00051854"/>
    <w:rsid w:val="00052533"/>
    <w:rsid w:val="000527C6"/>
    <w:rsid w:val="00053CA3"/>
    <w:rsid w:val="00054873"/>
    <w:rsid w:val="00056103"/>
    <w:rsid w:val="00057DF2"/>
    <w:rsid w:val="00061CE5"/>
    <w:rsid w:val="000627CB"/>
    <w:rsid w:val="0006327A"/>
    <w:rsid w:val="00064C58"/>
    <w:rsid w:val="000653F7"/>
    <w:rsid w:val="000657E6"/>
    <w:rsid w:val="00065AE9"/>
    <w:rsid w:val="00067370"/>
    <w:rsid w:val="0007234B"/>
    <w:rsid w:val="00072864"/>
    <w:rsid w:val="00076982"/>
    <w:rsid w:val="00077FDC"/>
    <w:rsid w:val="00081AE1"/>
    <w:rsid w:val="00081C90"/>
    <w:rsid w:val="00082F34"/>
    <w:rsid w:val="000830D6"/>
    <w:rsid w:val="00083EB9"/>
    <w:rsid w:val="00091045"/>
    <w:rsid w:val="000921E3"/>
    <w:rsid w:val="00094469"/>
    <w:rsid w:val="000952B7"/>
    <w:rsid w:val="0009544B"/>
    <w:rsid w:val="00096C72"/>
    <w:rsid w:val="00097CBE"/>
    <w:rsid w:val="000A0353"/>
    <w:rsid w:val="000A0FA9"/>
    <w:rsid w:val="000A281D"/>
    <w:rsid w:val="000A3562"/>
    <w:rsid w:val="000A4040"/>
    <w:rsid w:val="000A4489"/>
    <w:rsid w:val="000A4901"/>
    <w:rsid w:val="000A5102"/>
    <w:rsid w:val="000A628F"/>
    <w:rsid w:val="000A6560"/>
    <w:rsid w:val="000A66CD"/>
    <w:rsid w:val="000B0158"/>
    <w:rsid w:val="000B1C0E"/>
    <w:rsid w:val="000B38D7"/>
    <w:rsid w:val="000B41A1"/>
    <w:rsid w:val="000B4C7D"/>
    <w:rsid w:val="000B594A"/>
    <w:rsid w:val="000B6980"/>
    <w:rsid w:val="000C040E"/>
    <w:rsid w:val="000C086C"/>
    <w:rsid w:val="000C1742"/>
    <w:rsid w:val="000C2E11"/>
    <w:rsid w:val="000C49C4"/>
    <w:rsid w:val="000C5DC6"/>
    <w:rsid w:val="000D0786"/>
    <w:rsid w:val="000D17CF"/>
    <w:rsid w:val="000D2173"/>
    <w:rsid w:val="000D2F89"/>
    <w:rsid w:val="000D341D"/>
    <w:rsid w:val="000D42F8"/>
    <w:rsid w:val="000D4A00"/>
    <w:rsid w:val="000D4E01"/>
    <w:rsid w:val="000D5246"/>
    <w:rsid w:val="000D55AD"/>
    <w:rsid w:val="000D6ACF"/>
    <w:rsid w:val="000E03CC"/>
    <w:rsid w:val="000E0762"/>
    <w:rsid w:val="000E21E1"/>
    <w:rsid w:val="000E31BD"/>
    <w:rsid w:val="000E4D9C"/>
    <w:rsid w:val="000E5448"/>
    <w:rsid w:val="000E5882"/>
    <w:rsid w:val="000E5A99"/>
    <w:rsid w:val="000E7595"/>
    <w:rsid w:val="000E783D"/>
    <w:rsid w:val="000F0932"/>
    <w:rsid w:val="000F1900"/>
    <w:rsid w:val="000F6035"/>
    <w:rsid w:val="000F6BE6"/>
    <w:rsid w:val="000F7FA5"/>
    <w:rsid w:val="001007F1"/>
    <w:rsid w:val="00102FC4"/>
    <w:rsid w:val="0010325C"/>
    <w:rsid w:val="0010420F"/>
    <w:rsid w:val="00104929"/>
    <w:rsid w:val="00105EFE"/>
    <w:rsid w:val="001060BE"/>
    <w:rsid w:val="00111739"/>
    <w:rsid w:val="00112382"/>
    <w:rsid w:val="00112E3F"/>
    <w:rsid w:val="001137F0"/>
    <w:rsid w:val="001141B2"/>
    <w:rsid w:val="00115545"/>
    <w:rsid w:val="001157C1"/>
    <w:rsid w:val="00122478"/>
    <w:rsid w:val="001231A9"/>
    <w:rsid w:val="00123637"/>
    <w:rsid w:val="001240FA"/>
    <w:rsid w:val="00126430"/>
    <w:rsid w:val="001276FD"/>
    <w:rsid w:val="00127DEA"/>
    <w:rsid w:val="00136C8E"/>
    <w:rsid w:val="00140305"/>
    <w:rsid w:val="00145A9F"/>
    <w:rsid w:val="001469BB"/>
    <w:rsid w:val="00147209"/>
    <w:rsid w:val="00150CBD"/>
    <w:rsid w:val="00151F86"/>
    <w:rsid w:val="00152348"/>
    <w:rsid w:val="0015473F"/>
    <w:rsid w:val="001551C9"/>
    <w:rsid w:val="001559FE"/>
    <w:rsid w:val="00155BD1"/>
    <w:rsid w:val="00160B7E"/>
    <w:rsid w:val="00166A55"/>
    <w:rsid w:val="00167695"/>
    <w:rsid w:val="00170159"/>
    <w:rsid w:val="00171069"/>
    <w:rsid w:val="00171A20"/>
    <w:rsid w:val="00174376"/>
    <w:rsid w:val="00180362"/>
    <w:rsid w:val="001805E7"/>
    <w:rsid w:val="001838C5"/>
    <w:rsid w:val="001841CC"/>
    <w:rsid w:val="00185FA5"/>
    <w:rsid w:val="00186421"/>
    <w:rsid w:val="00187675"/>
    <w:rsid w:val="0019048D"/>
    <w:rsid w:val="00196CBD"/>
    <w:rsid w:val="00197512"/>
    <w:rsid w:val="001A0ACA"/>
    <w:rsid w:val="001A0D7F"/>
    <w:rsid w:val="001A5D8F"/>
    <w:rsid w:val="001A60AE"/>
    <w:rsid w:val="001A690A"/>
    <w:rsid w:val="001A74EF"/>
    <w:rsid w:val="001A7E2C"/>
    <w:rsid w:val="001B197A"/>
    <w:rsid w:val="001B32DD"/>
    <w:rsid w:val="001B3F70"/>
    <w:rsid w:val="001B4155"/>
    <w:rsid w:val="001B42C1"/>
    <w:rsid w:val="001B6F75"/>
    <w:rsid w:val="001B7FE6"/>
    <w:rsid w:val="001C175F"/>
    <w:rsid w:val="001C1A39"/>
    <w:rsid w:val="001C1BDB"/>
    <w:rsid w:val="001C29D9"/>
    <w:rsid w:val="001C3F2D"/>
    <w:rsid w:val="001C547D"/>
    <w:rsid w:val="001C5584"/>
    <w:rsid w:val="001C62E6"/>
    <w:rsid w:val="001C65D7"/>
    <w:rsid w:val="001D4F23"/>
    <w:rsid w:val="001D5CEE"/>
    <w:rsid w:val="001D6925"/>
    <w:rsid w:val="001D74EB"/>
    <w:rsid w:val="001E07E3"/>
    <w:rsid w:val="001E439E"/>
    <w:rsid w:val="001E6620"/>
    <w:rsid w:val="001F2043"/>
    <w:rsid w:val="001F22BA"/>
    <w:rsid w:val="001F2EEE"/>
    <w:rsid w:val="001F5185"/>
    <w:rsid w:val="001F671B"/>
    <w:rsid w:val="001F6A41"/>
    <w:rsid w:val="001F7FB0"/>
    <w:rsid w:val="002007AF"/>
    <w:rsid w:val="00200BD6"/>
    <w:rsid w:val="0020196B"/>
    <w:rsid w:val="00207BED"/>
    <w:rsid w:val="00210B40"/>
    <w:rsid w:val="002134E8"/>
    <w:rsid w:val="00216781"/>
    <w:rsid w:val="00217A3B"/>
    <w:rsid w:val="00217E6E"/>
    <w:rsid w:val="00220200"/>
    <w:rsid w:val="0022143D"/>
    <w:rsid w:val="0022277C"/>
    <w:rsid w:val="00223001"/>
    <w:rsid w:val="002249C6"/>
    <w:rsid w:val="00226017"/>
    <w:rsid w:val="00232A94"/>
    <w:rsid w:val="0023365A"/>
    <w:rsid w:val="00234D9D"/>
    <w:rsid w:val="002351F5"/>
    <w:rsid w:val="00235A6C"/>
    <w:rsid w:val="00236D41"/>
    <w:rsid w:val="002370B7"/>
    <w:rsid w:val="00237964"/>
    <w:rsid w:val="00237FB5"/>
    <w:rsid w:val="0024080E"/>
    <w:rsid w:val="002418E9"/>
    <w:rsid w:val="00243346"/>
    <w:rsid w:val="00243619"/>
    <w:rsid w:val="0024520B"/>
    <w:rsid w:val="00247657"/>
    <w:rsid w:val="00247AA6"/>
    <w:rsid w:val="00250E98"/>
    <w:rsid w:val="002516A6"/>
    <w:rsid w:val="002517FF"/>
    <w:rsid w:val="00251BDD"/>
    <w:rsid w:val="00252672"/>
    <w:rsid w:val="00254627"/>
    <w:rsid w:val="00254BBD"/>
    <w:rsid w:val="0025735B"/>
    <w:rsid w:val="002576AF"/>
    <w:rsid w:val="00257BA9"/>
    <w:rsid w:val="00260760"/>
    <w:rsid w:val="00260E6E"/>
    <w:rsid w:val="00261467"/>
    <w:rsid w:val="00261C26"/>
    <w:rsid w:val="00263153"/>
    <w:rsid w:val="0026412C"/>
    <w:rsid w:val="00265B4D"/>
    <w:rsid w:val="00266462"/>
    <w:rsid w:val="002673BF"/>
    <w:rsid w:val="00267985"/>
    <w:rsid w:val="00270F04"/>
    <w:rsid w:val="00271904"/>
    <w:rsid w:val="00271DCC"/>
    <w:rsid w:val="00271F1B"/>
    <w:rsid w:val="00272DF7"/>
    <w:rsid w:val="00272EB3"/>
    <w:rsid w:val="002739F3"/>
    <w:rsid w:val="00273FFB"/>
    <w:rsid w:val="00274032"/>
    <w:rsid w:val="002772D8"/>
    <w:rsid w:val="00280BF7"/>
    <w:rsid w:val="0028265A"/>
    <w:rsid w:val="002834A4"/>
    <w:rsid w:val="00283599"/>
    <w:rsid w:val="00285D5A"/>
    <w:rsid w:val="00287835"/>
    <w:rsid w:val="00291AB3"/>
    <w:rsid w:val="002924D2"/>
    <w:rsid w:val="00292AE6"/>
    <w:rsid w:val="0029338C"/>
    <w:rsid w:val="002940E4"/>
    <w:rsid w:val="00294F9A"/>
    <w:rsid w:val="002951AA"/>
    <w:rsid w:val="00295544"/>
    <w:rsid w:val="00297A50"/>
    <w:rsid w:val="002A3753"/>
    <w:rsid w:val="002A506A"/>
    <w:rsid w:val="002A5859"/>
    <w:rsid w:val="002A64C1"/>
    <w:rsid w:val="002A7944"/>
    <w:rsid w:val="002A79FD"/>
    <w:rsid w:val="002B0D5E"/>
    <w:rsid w:val="002B128B"/>
    <w:rsid w:val="002B1B68"/>
    <w:rsid w:val="002B275E"/>
    <w:rsid w:val="002B2BFD"/>
    <w:rsid w:val="002B3215"/>
    <w:rsid w:val="002B5BC4"/>
    <w:rsid w:val="002B634A"/>
    <w:rsid w:val="002B645F"/>
    <w:rsid w:val="002B7891"/>
    <w:rsid w:val="002C1952"/>
    <w:rsid w:val="002C3A23"/>
    <w:rsid w:val="002C4F2A"/>
    <w:rsid w:val="002C7846"/>
    <w:rsid w:val="002D1A99"/>
    <w:rsid w:val="002D2742"/>
    <w:rsid w:val="002D4BF1"/>
    <w:rsid w:val="002E0714"/>
    <w:rsid w:val="002E1AA9"/>
    <w:rsid w:val="002E542C"/>
    <w:rsid w:val="002E59AC"/>
    <w:rsid w:val="002E7186"/>
    <w:rsid w:val="002E7BAF"/>
    <w:rsid w:val="002F0DA4"/>
    <w:rsid w:val="002F354E"/>
    <w:rsid w:val="002F428E"/>
    <w:rsid w:val="002F6296"/>
    <w:rsid w:val="002F7424"/>
    <w:rsid w:val="00301B51"/>
    <w:rsid w:val="0030545E"/>
    <w:rsid w:val="00310B94"/>
    <w:rsid w:val="00313361"/>
    <w:rsid w:val="00322E28"/>
    <w:rsid w:val="00322EC4"/>
    <w:rsid w:val="0032311F"/>
    <w:rsid w:val="00323252"/>
    <w:rsid w:val="00326BD2"/>
    <w:rsid w:val="00330546"/>
    <w:rsid w:val="00331E7B"/>
    <w:rsid w:val="0033294A"/>
    <w:rsid w:val="00334348"/>
    <w:rsid w:val="00337415"/>
    <w:rsid w:val="003377AD"/>
    <w:rsid w:val="00340142"/>
    <w:rsid w:val="00340A3C"/>
    <w:rsid w:val="00342E50"/>
    <w:rsid w:val="00342FEF"/>
    <w:rsid w:val="003466DD"/>
    <w:rsid w:val="00347FEB"/>
    <w:rsid w:val="00350095"/>
    <w:rsid w:val="00353B2C"/>
    <w:rsid w:val="00353E62"/>
    <w:rsid w:val="00354DF3"/>
    <w:rsid w:val="003558F5"/>
    <w:rsid w:val="00360275"/>
    <w:rsid w:val="00360665"/>
    <w:rsid w:val="00362DAA"/>
    <w:rsid w:val="00363F6D"/>
    <w:rsid w:val="003677A9"/>
    <w:rsid w:val="00372DDD"/>
    <w:rsid w:val="00373A2E"/>
    <w:rsid w:val="00373FE1"/>
    <w:rsid w:val="0037443F"/>
    <w:rsid w:val="00374FA4"/>
    <w:rsid w:val="00377A7F"/>
    <w:rsid w:val="003805D4"/>
    <w:rsid w:val="00380AB8"/>
    <w:rsid w:val="00380F6F"/>
    <w:rsid w:val="00381769"/>
    <w:rsid w:val="00381861"/>
    <w:rsid w:val="00383034"/>
    <w:rsid w:val="00384078"/>
    <w:rsid w:val="00384E05"/>
    <w:rsid w:val="00386648"/>
    <w:rsid w:val="00386A61"/>
    <w:rsid w:val="00386FC1"/>
    <w:rsid w:val="00387242"/>
    <w:rsid w:val="003909C3"/>
    <w:rsid w:val="00392537"/>
    <w:rsid w:val="00392746"/>
    <w:rsid w:val="00392BFF"/>
    <w:rsid w:val="00392E3A"/>
    <w:rsid w:val="00393BF4"/>
    <w:rsid w:val="00394740"/>
    <w:rsid w:val="003A0B42"/>
    <w:rsid w:val="003A2331"/>
    <w:rsid w:val="003A6B56"/>
    <w:rsid w:val="003A78A4"/>
    <w:rsid w:val="003B1F1C"/>
    <w:rsid w:val="003B2111"/>
    <w:rsid w:val="003B23CD"/>
    <w:rsid w:val="003C0509"/>
    <w:rsid w:val="003C08F1"/>
    <w:rsid w:val="003C1855"/>
    <w:rsid w:val="003C4B94"/>
    <w:rsid w:val="003C7CAD"/>
    <w:rsid w:val="003D0B15"/>
    <w:rsid w:val="003E0238"/>
    <w:rsid w:val="003E03E3"/>
    <w:rsid w:val="003E22DB"/>
    <w:rsid w:val="003E36BC"/>
    <w:rsid w:val="003E5670"/>
    <w:rsid w:val="003E7BB0"/>
    <w:rsid w:val="003E7BF2"/>
    <w:rsid w:val="003E7C03"/>
    <w:rsid w:val="003F5075"/>
    <w:rsid w:val="003F6B92"/>
    <w:rsid w:val="003F74C1"/>
    <w:rsid w:val="004004AC"/>
    <w:rsid w:val="00400602"/>
    <w:rsid w:val="00401C0B"/>
    <w:rsid w:val="00402EDB"/>
    <w:rsid w:val="00404230"/>
    <w:rsid w:val="0040459B"/>
    <w:rsid w:val="00404D16"/>
    <w:rsid w:val="00407935"/>
    <w:rsid w:val="004108BB"/>
    <w:rsid w:val="00410B4E"/>
    <w:rsid w:val="00412F90"/>
    <w:rsid w:val="00413080"/>
    <w:rsid w:val="00413963"/>
    <w:rsid w:val="00414CFB"/>
    <w:rsid w:val="00417609"/>
    <w:rsid w:val="00421F8D"/>
    <w:rsid w:val="004251CD"/>
    <w:rsid w:val="004270B9"/>
    <w:rsid w:val="0043224B"/>
    <w:rsid w:val="00433181"/>
    <w:rsid w:val="00434344"/>
    <w:rsid w:val="0043435D"/>
    <w:rsid w:val="00435CA6"/>
    <w:rsid w:val="00442F3E"/>
    <w:rsid w:val="004456B7"/>
    <w:rsid w:val="004459F5"/>
    <w:rsid w:val="00446B4C"/>
    <w:rsid w:val="004477C1"/>
    <w:rsid w:val="004504EE"/>
    <w:rsid w:val="004504F2"/>
    <w:rsid w:val="00450EBD"/>
    <w:rsid w:val="0045133A"/>
    <w:rsid w:val="00452461"/>
    <w:rsid w:val="0045274C"/>
    <w:rsid w:val="00457551"/>
    <w:rsid w:val="00460308"/>
    <w:rsid w:val="00460D7D"/>
    <w:rsid w:val="004611C1"/>
    <w:rsid w:val="00462085"/>
    <w:rsid w:val="00462CB0"/>
    <w:rsid w:val="004673C9"/>
    <w:rsid w:val="00467957"/>
    <w:rsid w:val="00470DFE"/>
    <w:rsid w:val="00471E7E"/>
    <w:rsid w:val="00472AA8"/>
    <w:rsid w:val="00473272"/>
    <w:rsid w:val="00475388"/>
    <w:rsid w:val="00475749"/>
    <w:rsid w:val="00475F59"/>
    <w:rsid w:val="00480904"/>
    <w:rsid w:val="00480F6C"/>
    <w:rsid w:val="00481712"/>
    <w:rsid w:val="00486927"/>
    <w:rsid w:val="00487AC3"/>
    <w:rsid w:val="00492E5D"/>
    <w:rsid w:val="0049381F"/>
    <w:rsid w:val="004A0668"/>
    <w:rsid w:val="004A151C"/>
    <w:rsid w:val="004A1CDA"/>
    <w:rsid w:val="004A2360"/>
    <w:rsid w:val="004A35C0"/>
    <w:rsid w:val="004A3BCC"/>
    <w:rsid w:val="004A4825"/>
    <w:rsid w:val="004A4B4D"/>
    <w:rsid w:val="004A64D8"/>
    <w:rsid w:val="004A6B2A"/>
    <w:rsid w:val="004B0391"/>
    <w:rsid w:val="004B0B03"/>
    <w:rsid w:val="004B116A"/>
    <w:rsid w:val="004B463A"/>
    <w:rsid w:val="004B4C7A"/>
    <w:rsid w:val="004B4D77"/>
    <w:rsid w:val="004B5AC3"/>
    <w:rsid w:val="004B5F5E"/>
    <w:rsid w:val="004B621C"/>
    <w:rsid w:val="004C08FD"/>
    <w:rsid w:val="004C1810"/>
    <w:rsid w:val="004C3A74"/>
    <w:rsid w:val="004C3B8E"/>
    <w:rsid w:val="004C5EC4"/>
    <w:rsid w:val="004D1374"/>
    <w:rsid w:val="004D22F1"/>
    <w:rsid w:val="004D2C38"/>
    <w:rsid w:val="004D4D97"/>
    <w:rsid w:val="004D684E"/>
    <w:rsid w:val="004E3B22"/>
    <w:rsid w:val="004E3BBB"/>
    <w:rsid w:val="004E5101"/>
    <w:rsid w:val="004E6839"/>
    <w:rsid w:val="004E79A8"/>
    <w:rsid w:val="004F2270"/>
    <w:rsid w:val="004F6067"/>
    <w:rsid w:val="004F7515"/>
    <w:rsid w:val="0050284E"/>
    <w:rsid w:val="00504265"/>
    <w:rsid w:val="00504791"/>
    <w:rsid w:val="00505CD9"/>
    <w:rsid w:val="005077E9"/>
    <w:rsid w:val="0051079C"/>
    <w:rsid w:val="005107C5"/>
    <w:rsid w:val="005125DA"/>
    <w:rsid w:val="00512F01"/>
    <w:rsid w:val="00515A4A"/>
    <w:rsid w:val="00517D77"/>
    <w:rsid w:val="005202FE"/>
    <w:rsid w:val="005212C0"/>
    <w:rsid w:val="00521D72"/>
    <w:rsid w:val="0052307F"/>
    <w:rsid w:val="00523B65"/>
    <w:rsid w:val="00523F30"/>
    <w:rsid w:val="00524262"/>
    <w:rsid w:val="00524D99"/>
    <w:rsid w:val="00527006"/>
    <w:rsid w:val="005317B7"/>
    <w:rsid w:val="005317EE"/>
    <w:rsid w:val="005332F9"/>
    <w:rsid w:val="00533E6E"/>
    <w:rsid w:val="005340B3"/>
    <w:rsid w:val="00535DA8"/>
    <w:rsid w:val="00537E26"/>
    <w:rsid w:val="005407C2"/>
    <w:rsid w:val="005419F0"/>
    <w:rsid w:val="005435AC"/>
    <w:rsid w:val="00545C5A"/>
    <w:rsid w:val="00547464"/>
    <w:rsid w:val="005477F3"/>
    <w:rsid w:val="00547CA6"/>
    <w:rsid w:val="00550493"/>
    <w:rsid w:val="00551083"/>
    <w:rsid w:val="00552C1B"/>
    <w:rsid w:val="00554519"/>
    <w:rsid w:val="00554F4F"/>
    <w:rsid w:val="0055547A"/>
    <w:rsid w:val="00555D48"/>
    <w:rsid w:val="0055652D"/>
    <w:rsid w:val="00560BF2"/>
    <w:rsid w:val="00562960"/>
    <w:rsid w:val="00564869"/>
    <w:rsid w:val="005653ED"/>
    <w:rsid w:val="00566166"/>
    <w:rsid w:val="00570352"/>
    <w:rsid w:val="005704FF"/>
    <w:rsid w:val="0057336B"/>
    <w:rsid w:val="005746C8"/>
    <w:rsid w:val="00574E30"/>
    <w:rsid w:val="005752DA"/>
    <w:rsid w:val="005768A8"/>
    <w:rsid w:val="005778DC"/>
    <w:rsid w:val="00580FE5"/>
    <w:rsid w:val="00581429"/>
    <w:rsid w:val="00584754"/>
    <w:rsid w:val="0058498B"/>
    <w:rsid w:val="00584CF4"/>
    <w:rsid w:val="00585640"/>
    <w:rsid w:val="00586AC8"/>
    <w:rsid w:val="00587A2E"/>
    <w:rsid w:val="00595E77"/>
    <w:rsid w:val="00596A85"/>
    <w:rsid w:val="0059722D"/>
    <w:rsid w:val="005977A7"/>
    <w:rsid w:val="00597C47"/>
    <w:rsid w:val="005A085B"/>
    <w:rsid w:val="005A095F"/>
    <w:rsid w:val="005A0E71"/>
    <w:rsid w:val="005A1E2D"/>
    <w:rsid w:val="005A2833"/>
    <w:rsid w:val="005A3710"/>
    <w:rsid w:val="005A6754"/>
    <w:rsid w:val="005A7EF0"/>
    <w:rsid w:val="005B1051"/>
    <w:rsid w:val="005B1420"/>
    <w:rsid w:val="005B23E0"/>
    <w:rsid w:val="005B30C8"/>
    <w:rsid w:val="005B33E8"/>
    <w:rsid w:val="005B4178"/>
    <w:rsid w:val="005B5A92"/>
    <w:rsid w:val="005B7997"/>
    <w:rsid w:val="005C0570"/>
    <w:rsid w:val="005C0952"/>
    <w:rsid w:val="005C2BBB"/>
    <w:rsid w:val="005C33EB"/>
    <w:rsid w:val="005C3D77"/>
    <w:rsid w:val="005C5412"/>
    <w:rsid w:val="005C6CC3"/>
    <w:rsid w:val="005D159C"/>
    <w:rsid w:val="005D1D79"/>
    <w:rsid w:val="005D2986"/>
    <w:rsid w:val="005D318D"/>
    <w:rsid w:val="005D38F1"/>
    <w:rsid w:val="005D4683"/>
    <w:rsid w:val="005D5E49"/>
    <w:rsid w:val="005D7C5A"/>
    <w:rsid w:val="005E0D1B"/>
    <w:rsid w:val="005E2BB0"/>
    <w:rsid w:val="005E3F31"/>
    <w:rsid w:val="005E531D"/>
    <w:rsid w:val="005E5559"/>
    <w:rsid w:val="005F0645"/>
    <w:rsid w:val="005F090E"/>
    <w:rsid w:val="005F1958"/>
    <w:rsid w:val="005F222C"/>
    <w:rsid w:val="005F2FBC"/>
    <w:rsid w:val="005F499B"/>
    <w:rsid w:val="006015F1"/>
    <w:rsid w:val="00605088"/>
    <w:rsid w:val="00610122"/>
    <w:rsid w:val="0061070C"/>
    <w:rsid w:val="0061251D"/>
    <w:rsid w:val="00614B92"/>
    <w:rsid w:val="006203FA"/>
    <w:rsid w:val="00620843"/>
    <w:rsid w:val="00621FCD"/>
    <w:rsid w:val="00624575"/>
    <w:rsid w:val="00625882"/>
    <w:rsid w:val="00626346"/>
    <w:rsid w:val="00626624"/>
    <w:rsid w:val="00630831"/>
    <w:rsid w:val="0063083D"/>
    <w:rsid w:val="00632544"/>
    <w:rsid w:val="006331E7"/>
    <w:rsid w:val="00633AF2"/>
    <w:rsid w:val="00634248"/>
    <w:rsid w:val="00635B81"/>
    <w:rsid w:val="00636CCF"/>
    <w:rsid w:val="00641791"/>
    <w:rsid w:val="006428D2"/>
    <w:rsid w:val="00642C78"/>
    <w:rsid w:val="00643756"/>
    <w:rsid w:val="00644191"/>
    <w:rsid w:val="00644380"/>
    <w:rsid w:val="006445F8"/>
    <w:rsid w:val="006467BE"/>
    <w:rsid w:val="0065415F"/>
    <w:rsid w:val="0065503B"/>
    <w:rsid w:val="0065741E"/>
    <w:rsid w:val="006605DE"/>
    <w:rsid w:val="00663F03"/>
    <w:rsid w:val="00666073"/>
    <w:rsid w:val="00672A37"/>
    <w:rsid w:val="00673467"/>
    <w:rsid w:val="006742D3"/>
    <w:rsid w:val="0067467E"/>
    <w:rsid w:val="00676934"/>
    <w:rsid w:val="0067747E"/>
    <w:rsid w:val="00680CB2"/>
    <w:rsid w:val="006817B1"/>
    <w:rsid w:val="00681E56"/>
    <w:rsid w:val="00682CCE"/>
    <w:rsid w:val="0068451E"/>
    <w:rsid w:val="0068556F"/>
    <w:rsid w:val="006859EF"/>
    <w:rsid w:val="00685B2B"/>
    <w:rsid w:val="00686612"/>
    <w:rsid w:val="00686F32"/>
    <w:rsid w:val="006870B1"/>
    <w:rsid w:val="006877D1"/>
    <w:rsid w:val="00691EF6"/>
    <w:rsid w:val="00692B84"/>
    <w:rsid w:val="00692DAB"/>
    <w:rsid w:val="006936D9"/>
    <w:rsid w:val="00696B7F"/>
    <w:rsid w:val="00696BC5"/>
    <w:rsid w:val="0069793D"/>
    <w:rsid w:val="006A130F"/>
    <w:rsid w:val="006A1AB9"/>
    <w:rsid w:val="006A1B0F"/>
    <w:rsid w:val="006A3CBB"/>
    <w:rsid w:val="006A477B"/>
    <w:rsid w:val="006A786A"/>
    <w:rsid w:val="006B472F"/>
    <w:rsid w:val="006B4989"/>
    <w:rsid w:val="006B5E8A"/>
    <w:rsid w:val="006B60FA"/>
    <w:rsid w:val="006C1305"/>
    <w:rsid w:val="006C343D"/>
    <w:rsid w:val="006C5F68"/>
    <w:rsid w:val="006C667C"/>
    <w:rsid w:val="006D2FC5"/>
    <w:rsid w:val="006D3614"/>
    <w:rsid w:val="006D3B87"/>
    <w:rsid w:val="006D50D0"/>
    <w:rsid w:val="006D5FB3"/>
    <w:rsid w:val="006D66DB"/>
    <w:rsid w:val="006D7088"/>
    <w:rsid w:val="006D7BC0"/>
    <w:rsid w:val="006E11CB"/>
    <w:rsid w:val="006E4895"/>
    <w:rsid w:val="006E6D31"/>
    <w:rsid w:val="006E757E"/>
    <w:rsid w:val="006E76F2"/>
    <w:rsid w:val="006F031B"/>
    <w:rsid w:val="006F05DD"/>
    <w:rsid w:val="00701008"/>
    <w:rsid w:val="007019D2"/>
    <w:rsid w:val="007060F2"/>
    <w:rsid w:val="00706706"/>
    <w:rsid w:val="00706D49"/>
    <w:rsid w:val="00707C8D"/>
    <w:rsid w:val="007123C4"/>
    <w:rsid w:val="00712CEC"/>
    <w:rsid w:val="007141D4"/>
    <w:rsid w:val="00714A0A"/>
    <w:rsid w:val="00715523"/>
    <w:rsid w:val="00715626"/>
    <w:rsid w:val="00715AEC"/>
    <w:rsid w:val="00715C9B"/>
    <w:rsid w:val="00716AC2"/>
    <w:rsid w:val="007200F1"/>
    <w:rsid w:val="007204A8"/>
    <w:rsid w:val="007215AF"/>
    <w:rsid w:val="0072247A"/>
    <w:rsid w:val="007228A6"/>
    <w:rsid w:val="00722FDA"/>
    <w:rsid w:val="0072464E"/>
    <w:rsid w:val="007255CC"/>
    <w:rsid w:val="00726387"/>
    <w:rsid w:val="0072705F"/>
    <w:rsid w:val="007273EC"/>
    <w:rsid w:val="00727422"/>
    <w:rsid w:val="007279CA"/>
    <w:rsid w:val="00733780"/>
    <w:rsid w:val="00734FE5"/>
    <w:rsid w:val="00736764"/>
    <w:rsid w:val="00741119"/>
    <w:rsid w:val="007421CA"/>
    <w:rsid w:val="00742323"/>
    <w:rsid w:val="00742820"/>
    <w:rsid w:val="0074282E"/>
    <w:rsid w:val="00742932"/>
    <w:rsid w:val="00743786"/>
    <w:rsid w:val="00744B06"/>
    <w:rsid w:val="00745E26"/>
    <w:rsid w:val="00746780"/>
    <w:rsid w:val="00750755"/>
    <w:rsid w:val="007528EC"/>
    <w:rsid w:val="00752C59"/>
    <w:rsid w:val="00754FB5"/>
    <w:rsid w:val="00755EAC"/>
    <w:rsid w:val="00757855"/>
    <w:rsid w:val="00761F2B"/>
    <w:rsid w:val="00762283"/>
    <w:rsid w:val="00762F98"/>
    <w:rsid w:val="00763705"/>
    <w:rsid w:val="00763B79"/>
    <w:rsid w:val="0076427D"/>
    <w:rsid w:val="0076447D"/>
    <w:rsid w:val="007647F4"/>
    <w:rsid w:val="00765E9A"/>
    <w:rsid w:val="00766E45"/>
    <w:rsid w:val="00767357"/>
    <w:rsid w:val="00771092"/>
    <w:rsid w:val="00771C1F"/>
    <w:rsid w:val="007754BD"/>
    <w:rsid w:val="0077592F"/>
    <w:rsid w:val="00777214"/>
    <w:rsid w:val="0078013B"/>
    <w:rsid w:val="00782459"/>
    <w:rsid w:val="007828F2"/>
    <w:rsid w:val="00782927"/>
    <w:rsid w:val="007829F6"/>
    <w:rsid w:val="00782DF7"/>
    <w:rsid w:val="00794A38"/>
    <w:rsid w:val="007962BF"/>
    <w:rsid w:val="00796935"/>
    <w:rsid w:val="0079696A"/>
    <w:rsid w:val="007A0752"/>
    <w:rsid w:val="007A0895"/>
    <w:rsid w:val="007B0722"/>
    <w:rsid w:val="007B11B0"/>
    <w:rsid w:val="007B285B"/>
    <w:rsid w:val="007B296E"/>
    <w:rsid w:val="007B3D75"/>
    <w:rsid w:val="007B3E37"/>
    <w:rsid w:val="007B4DCF"/>
    <w:rsid w:val="007C05E4"/>
    <w:rsid w:val="007C1808"/>
    <w:rsid w:val="007C2976"/>
    <w:rsid w:val="007C2F21"/>
    <w:rsid w:val="007C3F83"/>
    <w:rsid w:val="007C41A8"/>
    <w:rsid w:val="007C589A"/>
    <w:rsid w:val="007C7ABE"/>
    <w:rsid w:val="007C7DE0"/>
    <w:rsid w:val="007D04C7"/>
    <w:rsid w:val="007D0AA4"/>
    <w:rsid w:val="007D1BCA"/>
    <w:rsid w:val="007D22A4"/>
    <w:rsid w:val="007D2AA2"/>
    <w:rsid w:val="007D2DC5"/>
    <w:rsid w:val="007D35E2"/>
    <w:rsid w:val="007D3FF6"/>
    <w:rsid w:val="007D540E"/>
    <w:rsid w:val="007D6601"/>
    <w:rsid w:val="007E4012"/>
    <w:rsid w:val="007E5641"/>
    <w:rsid w:val="007E72A6"/>
    <w:rsid w:val="007E7779"/>
    <w:rsid w:val="007E7C7C"/>
    <w:rsid w:val="007F18DE"/>
    <w:rsid w:val="0080069A"/>
    <w:rsid w:val="008027C5"/>
    <w:rsid w:val="008028A6"/>
    <w:rsid w:val="00803EFB"/>
    <w:rsid w:val="00805E82"/>
    <w:rsid w:val="008116D4"/>
    <w:rsid w:val="008135EC"/>
    <w:rsid w:val="00814BB9"/>
    <w:rsid w:val="00814C01"/>
    <w:rsid w:val="008154E3"/>
    <w:rsid w:val="00817F31"/>
    <w:rsid w:val="0082207E"/>
    <w:rsid w:val="008221CF"/>
    <w:rsid w:val="008225A0"/>
    <w:rsid w:val="008240E7"/>
    <w:rsid w:val="00825A2E"/>
    <w:rsid w:val="00830391"/>
    <w:rsid w:val="00830CBE"/>
    <w:rsid w:val="00831CEB"/>
    <w:rsid w:val="00834547"/>
    <w:rsid w:val="00834A50"/>
    <w:rsid w:val="00834D21"/>
    <w:rsid w:val="00843048"/>
    <w:rsid w:val="00843F1C"/>
    <w:rsid w:val="00843F6A"/>
    <w:rsid w:val="00844464"/>
    <w:rsid w:val="00845D4A"/>
    <w:rsid w:val="008467C5"/>
    <w:rsid w:val="008475D3"/>
    <w:rsid w:val="00847EC8"/>
    <w:rsid w:val="008500DA"/>
    <w:rsid w:val="008529EE"/>
    <w:rsid w:val="00852B58"/>
    <w:rsid w:val="00852EE7"/>
    <w:rsid w:val="008536B6"/>
    <w:rsid w:val="008542B7"/>
    <w:rsid w:val="008552D5"/>
    <w:rsid w:val="00855A35"/>
    <w:rsid w:val="00856E1D"/>
    <w:rsid w:val="00857BD0"/>
    <w:rsid w:val="00857F5D"/>
    <w:rsid w:val="008614C2"/>
    <w:rsid w:val="008621F2"/>
    <w:rsid w:val="00862911"/>
    <w:rsid w:val="008633FF"/>
    <w:rsid w:val="008646AF"/>
    <w:rsid w:val="00871038"/>
    <w:rsid w:val="00872D09"/>
    <w:rsid w:val="00874890"/>
    <w:rsid w:val="00877205"/>
    <w:rsid w:val="008811CB"/>
    <w:rsid w:val="00882405"/>
    <w:rsid w:val="00883140"/>
    <w:rsid w:val="0088482B"/>
    <w:rsid w:val="00885096"/>
    <w:rsid w:val="008871A9"/>
    <w:rsid w:val="00891340"/>
    <w:rsid w:val="00895D02"/>
    <w:rsid w:val="0089657A"/>
    <w:rsid w:val="00897B8D"/>
    <w:rsid w:val="00897C61"/>
    <w:rsid w:val="008A0AD7"/>
    <w:rsid w:val="008A1E88"/>
    <w:rsid w:val="008A2E98"/>
    <w:rsid w:val="008A4774"/>
    <w:rsid w:val="008A65F8"/>
    <w:rsid w:val="008A6F8F"/>
    <w:rsid w:val="008A7C02"/>
    <w:rsid w:val="008B1508"/>
    <w:rsid w:val="008B1ADC"/>
    <w:rsid w:val="008B4C54"/>
    <w:rsid w:val="008B7059"/>
    <w:rsid w:val="008B73B9"/>
    <w:rsid w:val="008C0A64"/>
    <w:rsid w:val="008C1EBC"/>
    <w:rsid w:val="008C2FBA"/>
    <w:rsid w:val="008C3E27"/>
    <w:rsid w:val="008C5656"/>
    <w:rsid w:val="008C5715"/>
    <w:rsid w:val="008C70DF"/>
    <w:rsid w:val="008D1908"/>
    <w:rsid w:val="008D1B50"/>
    <w:rsid w:val="008D27DB"/>
    <w:rsid w:val="008D299F"/>
    <w:rsid w:val="008D2C96"/>
    <w:rsid w:val="008D392B"/>
    <w:rsid w:val="008D3C66"/>
    <w:rsid w:val="008D6409"/>
    <w:rsid w:val="008D6BA8"/>
    <w:rsid w:val="008D7E81"/>
    <w:rsid w:val="008E0B29"/>
    <w:rsid w:val="008E1DC5"/>
    <w:rsid w:val="008E2ADF"/>
    <w:rsid w:val="008E3724"/>
    <w:rsid w:val="008E57CF"/>
    <w:rsid w:val="008F2CA9"/>
    <w:rsid w:val="008F32FE"/>
    <w:rsid w:val="008F3AEF"/>
    <w:rsid w:val="008F5C9F"/>
    <w:rsid w:val="0090111D"/>
    <w:rsid w:val="0090114D"/>
    <w:rsid w:val="00901558"/>
    <w:rsid w:val="00902D2F"/>
    <w:rsid w:val="00904F45"/>
    <w:rsid w:val="00910903"/>
    <w:rsid w:val="00911716"/>
    <w:rsid w:val="00912359"/>
    <w:rsid w:val="009138EB"/>
    <w:rsid w:val="00913BEE"/>
    <w:rsid w:val="009159CC"/>
    <w:rsid w:val="00915D70"/>
    <w:rsid w:val="00920DE9"/>
    <w:rsid w:val="009220EF"/>
    <w:rsid w:val="00922F5E"/>
    <w:rsid w:val="009238F7"/>
    <w:rsid w:val="00924C13"/>
    <w:rsid w:val="009250FC"/>
    <w:rsid w:val="00925986"/>
    <w:rsid w:val="0092643D"/>
    <w:rsid w:val="0092689B"/>
    <w:rsid w:val="00930007"/>
    <w:rsid w:val="00930E34"/>
    <w:rsid w:val="009331F5"/>
    <w:rsid w:val="00933760"/>
    <w:rsid w:val="009337EA"/>
    <w:rsid w:val="009344A4"/>
    <w:rsid w:val="009348ED"/>
    <w:rsid w:val="00936D9F"/>
    <w:rsid w:val="0094385E"/>
    <w:rsid w:val="00944503"/>
    <w:rsid w:val="00946D47"/>
    <w:rsid w:val="00950C45"/>
    <w:rsid w:val="00952238"/>
    <w:rsid w:val="009531CB"/>
    <w:rsid w:val="00953535"/>
    <w:rsid w:val="00954A88"/>
    <w:rsid w:val="009551CB"/>
    <w:rsid w:val="0095717C"/>
    <w:rsid w:val="009573BC"/>
    <w:rsid w:val="00957869"/>
    <w:rsid w:val="00961CE8"/>
    <w:rsid w:val="00961ED5"/>
    <w:rsid w:val="00965A83"/>
    <w:rsid w:val="00967659"/>
    <w:rsid w:val="00970855"/>
    <w:rsid w:val="00971F50"/>
    <w:rsid w:val="00972AC0"/>
    <w:rsid w:val="00974044"/>
    <w:rsid w:val="00974A42"/>
    <w:rsid w:val="009774DF"/>
    <w:rsid w:val="00981928"/>
    <w:rsid w:val="0098564F"/>
    <w:rsid w:val="00986207"/>
    <w:rsid w:val="00986BFF"/>
    <w:rsid w:val="009904EE"/>
    <w:rsid w:val="009906C6"/>
    <w:rsid w:val="00990A1A"/>
    <w:rsid w:val="009973B6"/>
    <w:rsid w:val="009974C5"/>
    <w:rsid w:val="009A03E0"/>
    <w:rsid w:val="009A0CFD"/>
    <w:rsid w:val="009A1588"/>
    <w:rsid w:val="009A1BBE"/>
    <w:rsid w:val="009A2858"/>
    <w:rsid w:val="009A28F5"/>
    <w:rsid w:val="009A370C"/>
    <w:rsid w:val="009A4C02"/>
    <w:rsid w:val="009A5252"/>
    <w:rsid w:val="009A787D"/>
    <w:rsid w:val="009A792D"/>
    <w:rsid w:val="009B1C1F"/>
    <w:rsid w:val="009B4262"/>
    <w:rsid w:val="009B6AC2"/>
    <w:rsid w:val="009B6EDB"/>
    <w:rsid w:val="009B7A9D"/>
    <w:rsid w:val="009C038E"/>
    <w:rsid w:val="009C6C6E"/>
    <w:rsid w:val="009C7148"/>
    <w:rsid w:val="009D00B8"/>
    <w:rsid w:val="009D0FA6"/>
    <w:rsid w:val="009D0FFA"/>
    <w:rsid w:val="009D1B93"/>
    <w:rsid w:val="009D24A4"/>
    <w:rsid w:val="009D5662"/>
    <w:rsid w:val="009D73BB"/>
    <w:rsid w:val="009E0A3D"/>
    <w:rsid w:val="009E2932"/>
    <w:rsid w:val="009E5BC9"/>
    <w:rsid w:val="009E5CE7"/>
    <w:rsid w:val="009E68AC"/>
    <w:rsid w:val="009F1157"/>
    <w:rsid w:val="009F1B1D"/>
    <w:rsid w:val="009F1F1F"/>
    <w:rsid w:val="009F337C"/>
    <w:rsid w:val="009F3558"/>
    <w:rsid w:val="009F3FA9"/>
    <w:rsid w:val="009F4E86"/>
    <w:rsid w:val="009F62C6"/>
    <w:rsid w:val="009F795A"/>
    <w:rsid w:val="00A00107"/>
    <w:rsid w:val="00A01344"/>
    <w:rsid w:val="00A01CE4"/>
    <w:rsid w:val="00A02E8A"/>
    <w:rsid w:val="00A03831"/>
    <w:rsid w:val="00A053D3"/>
    <w:rsid w:val="00A054E9"/>
    <w:rsid w:val="00A06D9B"/>
    <w:rsid w:val="00A07395"/>
    <w:rsid w:val="00A07F80"/>
    <w:rsid w:val="00A10B73"/>
    <w:rsid w:val="00A11D8B"/>
    <w:rsid w:val="00A13EC6"/>
    <w:rsid w:val="00A156D6"/>
    <w:rsid w:val="00A15D7D"/>
    <w:rsid w:val="00A17C00"/>
    <w:rsid w:val="00A25314"/>
    <w:rsid w:val="00A26494"/>
    <w:rsid w:val="00A26CF9"/>
    <w:rsid w:val="00A27E87"/>
    <w:rsid w:val="00A304FC"/>
    <w:rsid w:val="00A30B22"/>
    <w:rsid w:val="00A31716"/>
    <w:rsid w:val="00A37306"/>
    <w:rsid w:val="00A400EC"/>
    <w:rsid w:val="00A4093E"/>
    <w:rsid w:val="00A418E9"/>
    <w:rsid w:val="00A418FE"/>
    <w:rsid w:val="00A4397F"/>
    <w:rsid w:val="00A44112"/>
    <w:rsid w:val="00A47825"/>
    <w:rsid w:val="00A47BA5"/>
    <w:rsid w:val="00A50E2A"/>
    <w:rsid w:val="00A50E68"/>
    <w:rsid w:val="00A510BC"/>
    <w:rsid w:val="00A51BB5"/>
    <w:rsid w:val="00A52257"/>
    <w:rsid w:val="00A532F1"/>
    <w:rsid w:val="00A53EA9"/>
    <w:rsid w:val="00A54D11"/>
    <w:rsid w:val="00A5618D"/>
    <w:rsid w:val="00A5744E"/>
    <w:rsid w:val="00A6074D"/>
    <w:rsid w:val="00A60EF2"/>
    <w:rsid w:val="00A64736"/>
    <w:rsid w:val="00A65930"/>
    <w:rsid w:val="00A6656E"/>
    <w:rsid w:val="00A67996"/>
    <w:rsid w:val="00A704BF"/>
    <w:rsid w:val="00A71C2A"/>
    <w:rsid w:val="00A72C87"/>
    <w:rsid w:val="00A74144"/>
    <w:rsid w:val="00A76F52"/>
    <w:rsid w:val="00A8077A"/>
    <w:rsid w:val="00A825F2"/>
    <w:rsid w:val="00A837CA"/>
    <w:rsid w:val="00A84217"/>
    <w:rsid w:val="00A842CC"/>
    <w:rsid w:val="00A86D24"/>
    <w:rsid w:val="00A86EBE"/>
    <w:rsid w:val="00A87BBE"/>
    <w:rsid w:val="00A87E9D"/>
    <w:rsid w:val="00A9007B"/>
    <w:rsid w:val="00A92534"/>
    <w:rsid w:val="00A9276B"/>
    <w:rsid w:val="00A92BF7"/>
    <w:rsid w:val="00A93FA8"/>
    <w:rsid w:val="00A9459D"/>
    <w:rsid w:val="00A9556C"/>
    <w:rsid w:val="00A95CFB"/>
    <w:rsid w:val="00A97497"/>
    <w:rsid w:val="00A97E24"/>
    <w:rsid w:val="00AA0190"/>
    <w:rsid w:val="00AA1DC7"/>
    <w:rsid w:val="00AA3C6E"/>
    <w:rsid w:val="00AA5A37"/>
    <w:rsid w:val="00AA6A83"/>
    <w:rsid w:val="00AB05E6"/>
    <w:rsid w:val="00AB0D36"/>
    <w:rsid w:val="00AB1E47"/>
    <w:rsid w:val="00AB4B0B"/>
    <w:rsid w:val="00AB4E31"/>
    <w:rsid w:val="00AB54B3"/>
    <w:rsid w:val="00AB58A1"/>
    <w:rsid w:val="00AB776C"/>
    <w:rsid w:val="00AB7D9A"/>
    <w:rsid w:val="00AC0680"/>
    <w:rsid w:val="00AC0A51"/>
    <w:rsid w:val="00AC0B50"/>
    <w:rsid w:val="00AC23D0"/>
    <w:rsid w:val="00AC30E4"/>
    <w:rsid w:val="00AC3355"/>
    <w:rsid w:val="00AC4A04"/>
    <w:rsid w:val="00AC5639"/>
    <w:rsid w:val="00AC5D63"/>
    <w:rsid w:val="00AC6757"/>
    <w:rsid w:val="00AD31BA"/>
    <w:rsid w:val="00AD34BE"/>
    <w:rsid w:val="00AD3616"/>
    <w:rsid w:val="00AD37FE"/>
    <w:rsid w:val="00AD560B"/>
    <w:rsid w:val="00AD6819"/>
    <w:rsid w:val="00AE29D6"/>
    <w:rsid w:val="00AE31AF"/>
    <w:rsid w:val="00AE4A78"/>
    <w:rsid w:val="00AE53E5"/>
    <w:rsid w:val="00AE58D7"/>
    <w:rsid w:val="00AE6A08"/>
    <w:rsid w:val="00AF1EDE"/>
    <w:rsid w:val="00AF2074"/>
    <w:rsid w:val="00AF4AE5"/>
    <w:rsid w:val="00AF73D5"/>
    <w:rsid w:val="00B00DF1"/>
    <w:rsid w:val="00B021DE"/>
    <w:rsid w:val="00B025B5"/>
    <w:rsid w:val="00B029FE"/>
    <w:rsid w:val="00B040EE"/>
    <w:rsid w:val="00B049CE"/>
    <w:rsid w:val="00B05429"/>
    <w:rsid w:val="00B05E35"/>
    <w:rsid w:val="00B060EB"/>
    <w:rsid w:val="00B06D7B"/>
    <w:rsid w:val="00B1164A"/>
    <w:rsid w:val="00B116BC"/>
    <w:rsid w:val="00B125F8"/>
    <w:rsid w:val="00B16AC7"/>
    <w:rsid w:val="00B17292"/>
    <w:rsid w:val="00B17535"/>
    <w:rsid w:val="00B17B74"/>
    <w:rsid w:val="00B17BCE"/>
    <w:rsid w:val="00B20033"/>
    <w:rsid w:val="00B20395"/>
    <w:rsid w:val="00B211E5"/>
    <w:rsid w:val="00B21719"/>
    <w:rsid w:val="00B21E68"/>
    <w:rsid w:val="00B259A1"/>
    <w:rsid w:val="00B27E15"/>
    <w:rsid w:val="00B323CF"/>
    <w:rsid w:val="00B32F94"/>
    <w:rsid w:val="00B3334A"/>
    <w:rsid w:val="00B33415"/>
    <w:rsid w:val="00B374C4"/>
    <w:rsid w:val="00B400BA"/>
    <w:rsid w:val="00B420D9"/>
    <w:rsid w:val="00B429FC"/>
    <w:rsid w:val="00B42BD6"/>
    <w:rsid w:val="00B466A9"/>
    <w:rsid w:val="00B47698"/>
    <w:rsid w:val="00B50027"/>
    <w:rsid w:val="00B518CA"/>
    <w:rsid w:val="00B52530"/>
    <w:rsid w:val="00B54B63"/>
    <w:rsid w:val="00B55854"/>
    <w:rsid w:val="00B56C70"/>
    <w:rsid w:val="00B56F31"/>
    <w:rsid w:val="00B60D88"/>
    <w:rsid w:val="00B627BE"/>
    <w:rsid w:val="00B709AE"/>
    <w:rsid w:val="00B71075"/>
    <w:rsid w:val="00B7156E"/>
    <w:rsid w:val="00B729CD"/>
    <w:rsid w:val="00B764E9"/>
    <w:rsid w:val="00B80F0F"/>
    <w:rsid w:val="00B83224"/>
    <w:rsid w:val="00B84A00"/>
    <w:rsid w:val="00B940D6"/>
    <w:rsid w:val="00B95192"/>
    <w:rsid w:val="00B95E62"/>
    <w:rsid w:val="00B969F8"/>
    <w:rsid w:val="00B97BFA"/>
    <w:rsid w:val="00BA0DF3"/>
    <w:rsid w:val="00BA1FEC"/>
    <w:rsid w:val="00BA347C"/>
    <w:rsid w:val="00BA3C3D"/>
    <w:rsid w:val="00BA4DD0"/>
    <w:rsid w:val="00BA5848"/>
    <w:rsid w:val="00BB1238"/>
    <w:rsid w:val="00BB170D"/>
    <w:rsid w:val="00BB2B45"/>
    <w:rsid w:val="00BB55C6"/>
    <w:rsid w:val="00BB75E4"/>
    <w:rsid w:val="00BC2545"/>
    <w:rsid w:val="00BC43E8"/>
    <w:rsid w:val="00BC51DD"/>
    <w:rsid w:val="00BC6404"/>
    <w:rsid w:val="00BC74E8"/>
    <w:rsid w:val="00BD1322"/>
    <w:rsid w:val="00BD3311"/>
    <w:rsid w:val="00BD498B"/>
    <w:rsid w:val="00BD68F7"/>
    <w:rsid w:val="00BE182A"/>
    <w:rsid w:val="00BE30B3"/>
    <w:rsid w:val="00BE30BA"/>
    <w:rsid w:val="00BE3A33"/>
    <w:rsid w:val="00BE3E13"/>
    <w:rsid w:val="00BE3EC2"/>
    <w:rsid w:val="00BE4265"/>
    <w:rsid w:val="00BE47C8"/>
    <w:rsid w:val="00BE530C"/>
    <w:rsid w:val="00BE6B39"/>
    <w:rsid w:val="00BF2FE6"/>
    <w:rsid w:val="00BF3C72"/>
    <w:rsid w:val="00BF696D"/>
    <w:rsid w:val="00BF6EE6"/>
    <w:rsid w:val="00C010FB"/>
    <w:rsid w:val="00C01175"/>
    <w:rsid w:val="00C02F9C"/>
    <w:rsid w:val="00C04F62"/>
    <w:rsid w:val="00C05D18"/>
    <w:rsid w:val="00C13FBE"/>
    <w:rsid w:val="00C1638F"/>
    <w:rsid w:val="00C17A4D"/>
    <w:rsid w:val="00C208E7"/>
    <w:rsid w:val="00C238DD"/>
    <w:rsid w:val="00C23F3E"/>
    <w:rsid w:val="00C24395"/>
    <w:rsid w:val="00C24581"/>
    <w:rsid w:val="00C27390"/>
    <w:rsid w:val="00C30464"/>
    <w:rsid w:val="00C3103F"/>
    <w:rsid w:val="00C317CC"/>
    <w:rsid w:val="00C32EE1"/>
    <w:rsid w:val="00C34D48"/>
    <w:rsid w:val="00C3697B"/>
    <w:rsid w:val="00C466D6"/>
    <w:rsid w:val="00C515D5"/>
    <w:rsid w:val="00C518FF"/>
    <w:rsid w:val="00C536EF"/>
    <w:rsid w:val="00C548CD"/>
    <w:rsid w:val="00C562F4"/>
    <w:rsid w:val="00C56B68"/>
    <w:rsid w:val="00C57155"/>
    <w:rsid w:val="00C60778"/>
    <w:rsid w:val="00C616A1"/>
    <w:rsid w:val="00C61F24"/>
    <w:rsid w:val="00C63383"/>
    <w:rsid w:val="00C64BBB"/>
    <w:rsid w:val="00C73F4C"/>
    <w:rsid w:val="00C74994"/>
    <w:rsid w:val="00C752C6"/>
    <w:rsid w:val="00C75570"/>
    <w:rsid w:val="00C76587"/>
    <w:rsid w:val="00C7716F"/>
    <w:rsid w:val="00C81EF5"/>
    <w:rsid w:val="00C84568"/>
    <w:rsid w:val="00C9045B"/>
    <w:rsid w:val="00C90BA4"/>
    <w:rsid w:val="00C90CBC"/>
    <w:rsid w:val="00C96E93"/>
    <w:rsid w:val="00C96E9E"/>
    <w:rsid w:val="00C9704C"/>
    <w:rsid w:val="00CA0532"/>
    <w:rsid w:val="00CA09A7"/>
    <w:rsid w:val="00CA21FC"/>
    <w:rsid w:val="00CA238C"/>
    <w:rsid w:val="00CA296E"/>
    <w:rsid w:val="00CB0465"/>
    <w:rsid w:val="00CB3B74"/>
    <w:rsid w:val="00CB45DA"/>
    <w:rsid w:val="00CB4B68"/>
    <w:rsid w:val="00CB6338"/>
    <w:rsid w:val="00CB6D22"/>
    <w:rsid w:val="00CC278F"/>
    <w:rsid w:val="00CC3264"/>
    <w:rsid w:val="00CC3D15"/>
    <w:rsid w:val="00CC7A12"/>
    <w:rsid w:val="00CD00AE"/>
    <w:rsid w:val="00CD02C3"/>
    <w:rsid w:val="00CD0948"/>
    <w:rsid w:val="00CD0BCA"/>
    <w:rsid w:val="00CD0CDF"/>
    <w:rsid w:val="00CD19CF"/>
    <w:rsid w:val="00CD23F8"/>
    <w:rsid w:val="00CD348E"/>
    <w:rsid w:val="00CD48EA"/>
    <w:rsid w:val="00CE053F"/>
    <w:rsid w:val="00CE1C67"/>
    <w:rsid w:val="00CE1CDC"/>
    <w:rsid w:val="00CE26C8"/>
    <w:rsid w:val="00CE319B"/>
    <w:rsid w:val="00CE57CF"/>
    <w:rsid w:val="00CE6B03"/>
    <w:rsid w:val="00CE7767"/>
    <w:rsid w:val="00CE79A1"/>
    <w:rsid w:val="00CF0032"/>
    <w:rsid w:val="00CF07D7"/>
    <w:rsid w:val="00CF2FC4"/>
    <w:rsid w:val="00CF3445"/>
    <w:rsid w:val="00CF36F1"/>
    <w:rsid w:val="00CF381E"/>
    <w:rsid w:val="00CF49BF"/>
    <w:rsid w:val="00CF69E1"/>
    <w:rsid w:val="00CF7FAB"/>
    <w:rsid w:val="00D00B8E"/>
    <w:rsid w:val="00D02A53"/>
    <w:rsid w:val="00D03F8B"/>
    <w:rsid w:val="00D03FE8"/>
    <w:rsid w:val="00D04EFA"/>
    <w:rsid w:val="00D0617F"/>
    <w:rsid w:val="00D06B9D"/>
    <w:rsid w:val="00D070C8"/>
    <w:rsid w:val="00D07147"/>
    <w:rsid w:val="00D07153"/>
    <w:rsid w:val="00D11B51"/>
    <w:rsid w:val="00D1266A"/>
    <w:rsid w:val="00D13FDD"/>
    <w:rsid w:val="00D159AC"/>
    <w:rsid w:val="00D204D9"/>
    <w:rsid w:val="00D20B23"/>
    <w:rsid w:val="00D20CE2"/>
    <w:rsid w:val="00D20E50"/>
    <w:rsid w:val="00D20F17"/>
    <w:rsid w:val="00D22263"/>
    <w:rsid w:val="00D2315F"/>
    <w:rsid w:val="00D23316"/>
    <w:rsid w:val="00D233F2"/>
    <w:rsid w:val="00D310E8"/>
    <w:rsid w:val="00D313C6"/>
    <w:rsid w:val="00D31726"/>
    <w:rsid w:val="00D3278A"/>
    <w:rsid w:val="00D32AAA"/>
    <w:rsid w:val="00D32DFC"/>
    <w:rsid w:val="00D3319D"/>
    <w:rsid w:val="00D33450"/>
    <w:rsid w:val="00D34F15"/>
    <w:rsid w:val="00D36A14"/>
    <w:rsid w:val="00D405C8"/>
    <w:rsid w:val="00D4181F"/>
    <w:rsid w:val="00D4417A"/>
    <w:rsid w:val="00D441E2"/>
    <w:rsid w:val="00D44A81"/>
    <w:rsid w:val="00D44F77"/>
    <w:rsid w:val="00D46452"/>
    <w:rsid w:val="00D464C9"/>
    <w:rsid w:val="00D46F18"/>
    <w:rsid w:val="00D51CC5"/>
    <w:rsid w:val="00D54874"/>
    <w:rsid w:val="00D5547A"/>
    <w:rsid w:val="00D55CF3"/>
    <w:rsid w:val="00D61870"/>
    <w:rsid w:val="00D61B1E"/>
    <w:rsid w:val="00D61C9C"/>
    <w:rsid w:val="00D63449"/>
    <w:rsid w:val="00D65040"/>
    <w:rsid w:val="00D70489"/>
    <w:rsid w:val="00D70B1E"/>
    <w:rsid w:val="00D73BB6"/>
    <w:rsid w:val="00D7704F"/>
    <w:rsid w:val="00D773D3"/>
    <w:rsid w:val="00D804C3"/>
    <w:rsid w:val="00D81B55"/>
    <w:rsid w:val="00D81E01"/>
    <w:rsid w:val="00D833E8"/>
    <w:rsid w:val="00D83F6F"/>
    <w:rsid w:val="00D84A2D"/>
    <w:rsid w:val="00D861B2"/>
    <w:rsid w:val="00D86983"/>
    <w:rsid w:val="00D873B6"/>
    <w:rsid w:val="00D91CE9"/>
    <w:rsid w:val="00D91E67"/>
    <w:rsid w:val="00D92926"/>
    <w:rsid w:val="00D93AD0"/>
    <w:rsid w:val="00D9447F"/>
    <w:rsid w:val="00D95F4E"/>
    <w:rsid w:val="00D95FBE"/>
    <w:rsid w:val="00D96AE8"/>
    <w:rsid w:val="00D96ED6"/>
    <w:rsid w:val="00D973BD"/>
    <w:rsid w:val="00DA0B69"/>
    <w:rsid w:val="00DA4ECE"/>
    <w:rsid w:val="00DA60D1"/>
    <w:rsid w:val="00DB0027"/>
    <w:rsid w:val="00DB2693"/>
    <w:rsid w:val="00DB29F3"/>
    <w:rsid w:val="00DB3783"/>
    <w:rsid w:val="00DC1249"/>
    <w:rsid w:val="00DC21C8"/>
    <w:rsid w:val="00DC3887"/>
    <w:rsid w:val="00DC3A13"/>
    <w:rsid w:val="00DC40B2"/>
    <w:rsid w:val="00DC4BC9"/>
    <w:rsid w:val="00DC4C04"/>
    <w:rsid w:val="00DC5C75"/>
    <w:rsid w:val="00DC6FD0"/>
    <w:rsid w:val="00DC7AC1"/>
    <w:rsid w:val="00DC7BAD"/>
    <w:rsid w:val="00DD2EC2"/>
    <w:rsid w:val="00DD4375"/>
    <w:rsid w:val="00DD468F"/>
    <w:rsid w:val="00DD608F"/>
    <w:rsid w:val="00DD657A"/>
    <w:rsid w:val="00DD6A5D"/>
    <w:rsid w:val="00DE0710"/>
    <w:rsid w:val="00DE1D23"/>
    <w:rsid w:val="00DE401C"/>
    <w:rsid w:val="00DE4724"/>
    <w:rsid w:val="00DE4FFC"/>
    <w:rsid w:val="00DE6103"/>
    <w:rsid w:val="00DE68A9"/>
    <w:rsid w:val="00DE710F"/>
    <w:rsid w:val="00DE72B9"/>
    <w:rsid w:val="00DE7BA7"/>
    <w:rsid w:val="00DF2944"/>
    <w:rsid w:val="00DF372A"/>
    <w:rsid w:val="00DF3AD3"/>
    <w:rsid w:val="00DF4367"/>
    <w:rsid w:val="00DF647C"/>
    <w:rsid w:val="00DF72C2"/>
    <w:rsid w:val="00E02588"/>
    <w:rsid w:val="00E02A6D"/>
    <w:rsid w:val="00E034A3"/>
    <w:rsid w:val="00E0350B"/>
    <w:rsid w:val="00E039C7"/>
    <w:rsid w:val="00E04900"/>
    <w:rsid w:val="00E04ABA"/>
    <w:rsid w:val="00E064AA"/>
    <w:rsid w:val="00E07D0F"/>
    <w:rsid w:val="00E07FA8"/>
    <w:rsid w:val="00E1141B"/>
    <w:rsid w:val="00E12FC2"/>
    <w:rsid w:val="00E16E31"/>
    <w:rsid w:val="00E21F03"/>
    <w:rsid w:val="00E22BDD"/>
    <w:rsid w:val="00E23AEE"/>
    <w:rsid w:val="00E30633"/>
    <w:rsid w:val="00E30F42"/>
    <w:rsid w:val="00E317D9"/>
    <w:rsid w:val="00E33A47"/>
    <w:rsid w:val="00E40A1C"/>
    <w:rsid w:val="00E4462F"/>
    <w:rsid w:val="00E459EE"/>
    <w:rsid w:val="00E46DC9"/>
    <w:rsid w:val="00E47070"/>
    <w:rsid w:val="00E47A02"/>
    <w:rsid w:val="00E506F5"/>
    <w:rsid w:val="00E516B1"/>
    <w:rsid w:val="00E53955"/>
    <w:rsid w:val="00E5579A"/>
    <w:rsid w:val="00E55DE6"/>
    <w:rsid w:val="00E60D1C"/>
    <w:rsid w:val="00E6199F"/>
    <w:rsid w:val="00E62D21"/>
    <w:rsid w:val="00E63647"/>
    <w:rsid w:val="00E63A11"/>
    <w:rsid w:val="00E63D91"/>
    <w:rsid w:val="00E6579E"/>
    <w:rsid w:val="00E65F13"/>
    <w:rsid w:val="00E66C4A"/>
    <w:rsid w:val="00E66C4E"/>
    <w:rsid w:val="00E670F2"/>
    <w:rsid w:val="00E70752"/>
    <w:rsid w:val="00E72543"/>
    <w:rsid w:val="00E72AC5"/>
    <w:rsid w:val="00E735C3"/>
    <w:rsid w:val="00E75743"/>
    <w:rsid w:val="00E75A42"/>
    <w:rsid w:val="00E80B89"/>
    <w:rsid w:val="00E86CD2"/>
    <w:rsid w:val="00E90977"/>
    <w:rsid w:val="00E90A3E"/>
    <w:rsid w:val="00E91F8D"/>
    <w:rsid w:val="00E92094"/>
    <w:rsid w:val="00E92BFD"/>
    <w:rsid w:val="00E94143"/>
    <w:rsid w:val="00E970C7"/>
    <w:rsid w:val="00EA018B"/>
    <w:rsid w:val="00EA3728"/>
    <w:rsid w:val="00EA54D9"/>
    <w:rsid w:val="00EA6409"/>
    <w:rsid w:val="00EA689E"/>
    <w:rsid w:val="00EA68EA"/>
    <w:rsid w:val="00EA7B8C"/>
    <w:rsid w:val="00EB27AF"/>
    <w:rsid w:val="00EB41C8"/>
    <w:rsid w:val="00EB429E"/>
    <w:rsid w:val="00EB542D"/>
    <w:rsid w:val="00EB587F"/>
    <w:rsid w:val="00EB6A77"/>
    <w:rsid w:val="00EB6F40"/>
    <w:rsid w:val="00EB743A"/>
    <w:rsid w:val="00EB7A1F"/>
    <w:rsid w:val="00EC1B7A"/>
    <w:rsid w:val="00EC1F39"/>
    <w:rsid w:val="00EC2118"/>
    <w:rsid w:val="00EC4620"/>
    <w:rsid w:val="00EC6821"/>
    <w:rsid w:val="00ED08F5"/>
    <w:rsid w:val="00ED2F08"/>
    <w:rsid w:val="00ED5186"/>
    <w:rsid w:val="00ED7BAE"/>
    <w:rsid w:val="00ED7D1B"/>
    <w:rsid w:val="00EE24F9"/>
    <w:rsid w:val="00EE6904"/>
    <w:rsid w:val="00EE7918"/>
    <w:rsid w:val="00EE7AC0"/>
    <w:rsid w:val="00EF1316"/>
    <w:rsid w:val="00EF388F"/>
    <w:rsid w:val="00EF3DBE"/>
    <w:rsid w:val="00EF48DD"/>
    <w:rsid w:val="00EF4A13"/>
    <w:rsid w:val="00EF4DB9"/>
    <w:rsid w:val="00EF6D60"/>
    <w:rsid w:val="00F00B7B"/>
    <w:rsid w:val="00F013C8"/>
    <w:rsid w:val="00F01709"/>
    <w:rsid w:val="00F01A48"/>
    <w:rsid w:val="00F01B04"/>
    <w:rsid w:val="00F01E12"/>
    <w:rsid w:val="00F02BD4"/>
    <w:rsid w:val="00F04F47"/>
    <w:rsid w:val="00F06152"/>
    <w:rsid w:val="00F06294"/>
    <w:rsid w:val="00F11773"/>
    <w:rsid w:val="00F117A4"/>
    <w:rsid w:val="00F117EA"/>
    <w:rsid w:val="00F128AF"/>
    <w:rsid w:val="00F14F3F"/>
    <w:rsid w:val="00F1768C"/>
    <w:rsid w:val="00F211FA"/>
    <w:rsid w:val="00F261F4"/>
    <w:rsid w:val="00F2774A"/>
    <w:rsid w:val="00F33C52"/>
    <w:rsid w:val="00F362B4"/>
    <w:rsid w:val="00F37AF9"/>
    <w:rsid w:val="00F4068E"/>
    <w:rsid w:val="00F40C73"/>
    <w:rsid w:val="00F423A5"/>
    <w:rsid w:val="00F42613"/>
    <w:rsid w:val="00F42DF3"/>
    <w:rsid w:val="00F45B15"/>
    <w:rsid w:val="00F5081F"/>
    <w:rsid w:val="00F5184E"/>
    <w:rsid w:val="00F56502"/>
    <w:rsid w:val="00F57AC1"/>
    <w:rsid w:val="00F608C5"/>
    <w:rsid w:val="00F63237"/>
    <w:rsid w:val="00F63AC4"/>
    <w:rsid w:val="00F64857"/>
    <w:rsid w:val="00F64F9C"/>
    <w:rsid w:val="00F66E06"/>
    <w:rsid w:val="00F67CA6"/>
    <w:rsid w:val="00F711CD"/>
    <w:rsid w:val="00F72D45"/>
    <w:rsid w:val="00F72E8A"/>
    <w:rsid w:val="00F74401"/>
    <w:rsid w:val="00F761E2"/>
    <w:rsid w:val="00F76688"/>
    <w:rsid w:val="00F7763A"/>
    <w:rsid w:val="00F804DB"/>
    <w:rsid w:val="00F80950"/>
    <w:rsid w:val="00F81585"/>
    <w:rsid w:val="00F826A8"/>
    <w:rsid w:val="00F82826"/>
    <w:rsid w:val="00F831CD"/>
    <w:rsid w:val="00F83A06"/>
    <w:rsid w:val="00F84005"/>
    <w:rsid w:val="00F86452"/>
    <w:rsid w:val="00F86ACA"/>
    <w:rsid w:val="00F91243"/>
    <w:rsid w:val="00F924AE"/>
    <w:rsid w:val="00F9310B"/>
    <w:rsid w:val="00F94E25"/>
    <w:rsid w:val="00F9645D"/>
    <w:rsid w:val="00F96C73"/>
    <w:rsid w:val="00F96CEC"/>
    <w:rsid w:val="00FA21D3"/>
    <w:rsid w:val="00FA2487"/>
    <w:rsid w:val="00FA40A3"/>
    <w:rsid w:val="00FA4695"/>
    <w:rsid w:val="00FA5F5A"/>
    <w:rsid w:val="00FA611D"/>
    <w:rsid w:val="00FB000E"/>
    <w:rsid w:val="00FB075C"/>
    <w:rsid w:val="00FB0E20"/>
    <w:rsid w:val="00FB321A"/>
    <w:rsid w:val="00FB3ABC"/>
    <w:rsid w:val="00FB62A6"/>
    <w:rsid w:val="00FB715E"/>
    <w:rsid w:val="00FC146E"/>
    <w:rsid w:val="00FC1BB5"/>
    <w:rsid w:val="00FC1CA0"/>
    <w:rsid w:val="00FC3582"/>
    <w:rsid w:val="00FC411B"/>
    <w:rsid w:val="00FC521A"/>
    <w:rsid w:val="00FC6ABC"/>
    <w:rsid w:val="00FC7789"/>
    <w:rsid w:val="00FD0E05"/>
    <w:rsid w:val="00FD1511"/>
    <w:rsid w:val="00FD15EA"/>
    <w:rsid w:val="00FD1D73"/>
    <w:rsid w:val="00FD1F6F"/>
    <w:rsid w:val="00FD25E0"/>
    <w:rsid w:val="00FD2EBE"/>
    <w:rsid w:val="00FE0135"/>
    <w:rsid w:val="00FF227D"/>
    <w:rsid w:val="00FF268D"/>
    <w:rsid w:val="00FF37BE"/>
    <w:rsid w:val="00FF43C7"/>
    <w:rsid w:val="00FF583B"/>
    <w:rsid w:val="00FF5C66"/>
    <w:rsid w:val="00FF66C4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DF45"/>
  <w15:chartTrackingRefBased/>
  <w15:docId w15:val="{8061BA57-D8B2-4CFB-864D-3247F85D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F6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80F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F6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F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F6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380F6F"/>
    <w:pPr>
      <w:ind w:left="720"/>
      <w:contextualSpacing/>
    </w:pPr>
  </w:style>
  <w:style w:type="table" w:styleId="TableGrid">
    <w:name w:val="Table Grid"/>
    <w:basedOn w:val="TableNormal"/>
    <w:uiPriority w:val="39"/>
    <w:rsid w:val="008A6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582lco7eu">
    <w:name w:val="mark582lco7eu"/>
    <w:basedOn w:val="DefaultParagraphFont"/>
    <w:rsid w:val="00A92BF7"/>
  </w:style>
  <w:style w:type="paragraph" w:styleId="Revision">
    <w:name w:val="Revision"/>
    <w:hidden/>
    <w:uiPriority w:val="99"/>
    <w:semiHidden/>
    <w:rsid w:val="002B2B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Schofield</dc:creator>
  <cp:keywords/>
  <dc:description/>
  <cp:lastModifiedBy>Spofforth Parish Clerk</cp:lastModifiedBy>
  <cp:revision>93</cp:revision>
  <cp:lastPrinted>2026-01-15T13:55:00Z</cp:lastPrinted>
  <dcterms:created xsi:type="dcterms:W3CDTF">2026-02-08T10:51:00Z</dcterms:created>
  <dcterms:modified xsi:type="dcterms:W3CDTF">2026-02-12T14:50:00Z</dcterms:modified>
</cp:coreProperties>
</file>